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9B" w:rsidRDefault="00D3589B">
      <w:pPr>
        <w:pStyle w:val="1"/>
        <w:divId w:val="1157958243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Почти всем организациям-должникам запрещено повышать тарифные ставки</w:t>
      </w:r>
    </w:p>
    <w:p w:rsidR="00D3589B" w:rsidRDefault="00D3589B">
      <w:pPr>
        <w:pStyle w:val="justify"/>
        <w:divId w:val="1157958243"/>
      </w:pPr>
      <w:r>
        <w:t xml:space="preserve">Организации независимо от формы собственности при наличии задолженности по платежам в бюджет и государственные целевые бюджетные фонды </w:t>
      </w:r>
      <w:r>
        <w:rPr>
          <w:b/>
          <w:bCs/>
        </w:rPr>
        <w:t>не могут повышать тарифные ставки (тарифные оклады) работников до полного погашения этой задолженности</w:t>
      </w:r>
      <w:r>
        <w:t xml:space="preserve"> (</w:t>
      </w:r>
      <w:hyperlink r:id="rId4" w:anchor="a10" w:tooltip="+" w:history="1">
        <w:r>
          <w:rPr>
            <w:rStyle w:val="a3"/>
          </w:rPr>
          <w:t>п.3</w:t>
        </w:r>
      </w:hyperlink>
      <w:r>
        <w:t xml:space="preserve"> постановления Совета Министров от 12.12.2001 № 1794).</w:t>
      </w:r>
    </w:p>
    <w:p w:rsidR="00D3589B" w:rsidRDefault="00D3589B">
      <w:pPr>
        <w:pStyle w:val="justify"/>
        <w:divId w:val="1157958243"/>
      </w:pPr>
      <w:r>
        <w:rPr>
          <w:b/>
          <w:bCs/>
        </w:rPr>
        <w:t>С 6 декабря 2020 г.</w:t>
      </w:r>
      <w:r>
        <w:t xml:space="preserve"> согласно </w:t>
      </w:r>
      <w:hyperlink r:id="rId5" w:anchor="a9" w:tooltip="+" w:history="1">
        <w:r>
          <w:rPr>
            <w:rStyle w:val="a3"/>
          </w:rPr>
          <w:t>постановлению от 03.12.2020 № 698</w:t>
        </w:r>
      </w:hyperlink>
      <w:r>
        <w:t xml:space="preserve"> </w:t>
      </w:r>
      <w:r>
        <w:rPr>
          <w:b/>
          <w:bCs/>
        </w:rPr>
        <w:t>запрет не распространяется</w:t>
      </w:r>
      <w:r>
        <w:t xml:space="preserve"> только на организации, которым в соответствии с решениями Президента, областных, Минского городского Совета депутатов предоставлена отсрочка (рассрочка) погашения задолженности по платежам в бюджет, наложенным административным взысканиям и пеням при условии своевременной уплаты ими текущих платежей в бюджет.</w:t>
      </w:r>
    </w:p>
    <w:p w:rsidR="00D3589B" w:rsidRDefault="00D3589B">
      <w:pPr>
        <w:pStyle w:val="justify"/>
        <w:divId w:val="1157958243"/>
      </w:pPr>
      <w:r>
        <w:t>Ранее запрет не распространялся и на бюджетные организации и иные организации, получающие субсидии, работники которых приравнены по оплате труда к работникам бюджетных организаций.</w:t>
      </w:r>
    </w:p>
    <w:p w:rsidR="00D3589B" w:rsidRDefault="00D3589B">
      <w:pPr>
        <w:pStyle w:val="justify"/>
        <w:divId w:val="1157958243"/>
      </w:pPr>
      <w:r>
        <w:t xml:space="preserve">Кроме того, из п.3 постановления № 1794 </w:t>
      </w:r>
      <w:r>
        <w:rPr>
          <w:b/>
          <w:bCs/>
        </w:rPr>
        <w:t>исключено правило</w:t>
      </w:r>
      <w:r>
        <w:t xml:space="preserve"> о выплате зарплаты руководителям организаций независимо от формы собственности и подчиненности и их заместителям не ранее полного погашения задолженности по зарплате работникам организаций.</w:t>
      </w:r>
    </w:p>
    <w:p w:rsidR="00D3589B" w:rsidRDefault="00D3589B">
      <w:pPr>
        <w:pStyle w:val="justify"/>
        <w:divId w:val="1157958243"/>
      </w:pPr>
      <w:r>
        <w:t> </w:t>
      </w:r>
    </w:p>
    <w:sectPr w:rsidR="00D3589B" w:rsidSect="00D358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89B"/>
    <w:rsid w:val="00074C42"/>
    <w:rsid w:val="00216C5F"/>
    <w:rsid w:val="004867D6"/>
    <w:rsid w:val="006F22AA"/>
    <w:rsid w:val="00D3589B"/>
    <w:rsid w:val="00DE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AA"/>
  </w:style>
  <w:style w:type="paragraph" w:styleId="1">
    <w:name w:val="heading 1"/>
    <w:basedOn w:val="a"/>
    <w:link w:val="10"/>
    <w:uiPriority w:val="9"/>
    <w:qFormat/>
    <w:rsid w:val="00D3589B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89B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3589B"/>
    <w:rPr>
      <w:color w:val="0038C8"/>
      <w:u w:val="single"/>
    </w:rPr>
  </w:style>
  <w:style w:type="paragraph" w:customStyle="1" w:styleId="justify">
    <w:name w:val="justify"/>
    <w:basedOn w:val="a"/>
    <w:rsid w:val="00D3589B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D3589B"/>
    <w:pPr>
      <w:spacing w:after="16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5824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x.dll?d=444210&amp;a=9" TargetMode="External"/><Relationship Id="rId4" Type="http://schemas.openxmlformats.org/officeDocument/2006/relationships/hyperlink" Target="tx.dll?d=260874&amp;a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Borbet</cp:lastModifiedBy>
  <cp:revision>6</cp:revision>
  <dcterms:created xsi:type="dcterms:W3CDTF">2020-12-11T08:37:00Z</dcterms:created>
  <dcterms:modified xsi:type="dcterms:W3CDTF">2020-12-11T09:56:00Z</dcterms:modified>
</cp:coreProperties>
</file>