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CA40" w14:textId="77777777" w:rsidR="006C732E" w:rsidRDefault="00712008">
      <w:pPr>
        <w:pStyle w:val="1"/>
        <w:divId w:val="78184683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 1 января базовая ставка увеличена до 207 рублей</w:t>
      </w:r>
      <w:r w:rsidR="004B36C6">
        <w:rPr>
          <w:rFonts w:eastAsia="Times New Roman"/>
        </w:rPr>
        <w:t>.</w:t>
      </w:r>
    </w:p>
    <w:p w14:paraId="6D55A5AE" w14:textId="77777777" w:rsidR="006C732E" w:rsidRDefault="004B36C6" w:rsidP="00A059D5">
      <w:pPr>
        <w:pStyle w:val="a0-text"/>
        <w:spacing w:after="0"/>
        <w:jc w:val="both"/>
        <w:divId w:val="115148491"/>
      </w:pPr>
      <w:r>
        <w:t>Управление по труду, занятости и социальной защите Бешенковичского райисполкома сообщает, что п</w:t>
      </w:r>
      <w:r w:rsidR="00712008">
        <w:t>остановлением Сов</w:t>
      </w:r>
      <w:r>
        <w:t>ета Министров Республики Беларусь</w:t>
      </w:r>
      <w:r w:rsidR="00712008">
        <w:t xml:space="preserve"> от 21.12.2021 № 738 </w:t>
      </w:r>
      <w:r>
        <w:t xml:space="preserve">с 1 января 2021 года </w:t>
      </w:r>
      <w:r w:rsidR="00712008">
        <w:t xml:space="preserve">установлена </w:t>
      </w:r>
      <w:hyperlink r:id="rId4" w:anchor="a1" w:tooltip="+" w:history="1">
        <w:r w:rsidR="00712008">
          <w:rPr>
            <w:rStyle w:val="a3"/>
            <w:b/>
            <w:bCs/>
          </w:rPr>
          <w:t>базовая ставка</w:t>
        </w:r>
      </w:hyperlink>
      <w:r w:rsidR="00712008">
        <w:rPr>
          <w:b/>
          <w:bCs/>
        </w:rPr>
        <w:t xml:space="preserve"> в размере 207 руб.</w:t>
      </w:r>
      <w:r w:rsidR="00712008">
        <w:t xml:space="preserve">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14:paraId="09C1F967" w14:textId="77777777" w:rsidR="006C732E" w:rsidRDefault="00712008" w:rsidP="004B36C6">
      <w:pPr>
        <w:pStyle w:val="a0-text"/>
        <w:spacing w:after="0"/>
        <w:jc w:val="both"/>
        <w:divId w:val="115148491"/>
      </w:pPr>
      <w:r>
        <w:t>Помимо этого единовременная выплата, как правило, на оздоровление при уходе в трудовой отпуск (отпуск) пед</w:t>
      </w:r>
      <w:r w:rsidR="004B36C6">
        <w:t xml:space="preserve">агогическим </w:t>
      </w:r>
      <w:r>
        <w:t xml:space="preserve">работникам, которым устанавливаются нормы часов педагогической нагрузки за ставку, а также работникам, осуществляющим педагогическую деятельность в сфере физкультуры и спорта, которым устанавливаются нормы учебной нагрузки, бюджетных организаций и иных организаций, получающих субсидии, работники которых приравнены по оплате труда к работникам бюджетных организаций, исчисляется </w:t>
      </w:r>
      <w:r>
        <w:rPr>
          <w:b/>
          <w:bCs/>
        </w:rPr>
        <w:t>из расчета 1 оклад</w:t>
      </w:r>
      <w:r>
        <w:t xml:space="preserve"> с учетом педагогической (учебной) нагрузки.</w:t>
      </w:r>
    </w:p>
    <w:p w14:paraId="71899B30" w14:textId="77777777" w:rsidR="00A059D5" w:rsidRPr="00A059D5" w:rsidRDefault="00712008" w:rsidP="00A059D5">
      <w:pPr>
        <w:pStyle w:val="a0-text"/>
        <w:spacing w:after="0"/>
        <w:jc w:val="both"/>
        <w:divId w:val="115148491"/>
        <w:rPr>
          <w:b/>
          <w:bCs/>
        </w:rPr>
      </w:pPr>
      <w:r>
        <w:t xml:space="preserve">Постановление № 738 вступает в силу </w:t>
      </w:r>
      <w:r w:rsidR="00A059D5">
        <w:rPr>
          <w:b/>
          <w:bCs/>
        </w:rPr>
        <w:t>с 1 января 2022 г</w:t>
      </w:r>
    </w:p>
    <w:sectPr w:rsidR="00A059D5" w:rsidRPr="00A059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16"/>
    <w:rsid w:val="000D5005"/>
    <w:rsid w:val="004B36C6"/>
    <w:rsid w:val="00522516"/>
    <w:rsid w:val="006C732E"/>
    <w:rsid w:val="00712008"/>
    <w:rsid w:val="00A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403"/>
  <w15:docId w15:val="{6A8AC12F-0B28-4427-BF5B-95A4DE1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52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17001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2022-01-06T06:02:00Z</dcterms:created>
  <dcterms:modified xsi:type="dcterms:W3CDTF">2022-01-06T06:02:00Z</dcterms:modified>
</cp:coreProperties>
</file>