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6E09B" w14:textId="77777777" w:rsidR="003B43A2" w:rsidRPr="003B43A2" w:rsidRDefault="003B43A2" w:rsidP="003B43A2">
      <w:pPr>
        <w:widowControl w:val="0"/>
        <w:jc w:val="right"/>
        <w:rPr>
          <w:sz w:val="28"/>
          <w:szCs w:val="28"/>
        </w:rPr>
      </w:pPr>
      <w:bookmarkStart w:id="0" w:name="_GoBack"/>
      <w:bookmarkEnd w:id="0"/>
      <w:r w:rsidRPr="003B43A2">
        <w:rPr>
          <w:sz w:val="28"/>
          <w:szCs w:val="28"/>
        </w:rPr>
        <w:t>Приложение</w:t>
      </w:r>
      <w:r w:rsidR="004B3338">
        <w:rPr>
          <w:sz w:val="28"/>
          <w:szCs w:val="28"/>
        </w:rPr>
        <w:t xml:space="preserve"> 6</w:t>
      </w:r>
    </w:p>
    <w:p w14:paraId="04C34206" w14:textId="77777777" w:rsidR="003B43A2" w:rsidRDefault="003B43A2" w:rsidP="00A54A88">
      <w:pPr>
        <w:widowControl w:val="0"/>
        <w:jc w:val="both"/>
        <w:rPr>
          <w:b/>
          <w:sz w:val="28"/>
          <w:szCs w:val="28"/>
        </w:rPr>
      </w:pPr>
    </w:p>
    <w:p w14:paraId="51C89DFF" w14:textId="77777777" w:rsidR="00A54A88" w:rsidRPr="0029222E" w:rsidRDefault="001E4E84" w:rsidP="00A54A88">
      <w:pPr>
        <w:widowControl w:val="0"/>
        <w:jc w:val="both"/>
        <w:rPr>
          <w:b/>
          <w:sz w:val="30"/>
          <w:szCs w:val="30"/>
        </w:rPr>
      </w:pPr>
      <w:r w:rsidRPr="0029222E">
        <w:rPr>
          <w:b/>
          <w:sz w:val="30"/>
          <w:szCs w:val="30"/>
        </w:rPr>
        <w:t>Сводная информация о нарушениях, выявленных в</w:t>
      </w:r>
      <w:r w:rsidR="00A54A88" w:rsidRPr="0029222E">
        <w:rPr>
          <w:b/>
          <w:sz w:val="30"/>
          <w:szCs w:val="30"/>
        </w:rPr>
        <w:t xml:space="preserve"> ходе проверок </w:t>
      </w:r>
      <w:r w:rsidR="00A90C8B">
        <w:rPr>
          <w:b/>
          <w:sz w:val="30"/>
          <w:szCs w:val="30"/>
        </w:rPr>
        <w:t>организаций жилищно-коммунального хозяйства</w:t>
      </w:r>
    </w:p>
    <w:p w14:paraId="186213DC" w14:textId="77777777" w:rsidR="0029222E" w:rsidRDefault="0029222E" w:rsidP="00A54A88">
      <w:pPr>
        <w:widowControl w:val="0"/>
        <w:jc w:val="both"/>
        <w:rPr>
          <w:b/>
          <w:sz w:val="28"/>
          <w:szCs w:val="28"/>
        </w:rPr>
      </w:pPr>
    </w:p>
    <w:p w14:paraId="05A098B2" w14:textId="77777777" w:rsidR="00791B85" w:rsidRPr="00791B85" w:rsidRDefault="00791B85" w:rsidP="00791B85">
      <w:pPr>
        <w:widowControl w:val="0"/>
        <w:jc w:val="both"/>
        <w:rPr>
          <w:sz w:val="28"/>
          <w:szCs w:val="28"/>
        </w:rPr>
      </w:pPr>
      <w:r w:rsidRPr="00791B85">
        <w:rPr>
          <w:sz w:val="28"/>
          <w:szCs w:val="28"/>
        </w:rPr>
        <w:t>Проверено 32 организации (их обособленных подразделения, имеющих учетный номер плательщика) жилищно-коммунального хозяйства (4,0% от общего количества проверенных организаций).</w:t>
      </w:r>
    </w:p>
    <w:p w14:paraId="7D0E99DC" w14:textId="77777777" w:rsidR="00791B85" w:rsidRPr="00791B85" w:rsidRDefault="00791B85" w:rsidP="00791B85">
      <w:pPr>
        <w:widowControl w:val="0"/>
        <w:jc w:val="both"/>
        <w:rPr>
          <w:sz w:val="28"/>
          <w:szCs w:val="28"/>
        </w:rPr>
      </w:pPr>
      <w:r w:rsidRPr="00791B85">
        <w:rPr>
          <w:sz w:val="28"/>
          <w:szCs w:val="28"/>
        </w:rPr>
        <w:t>Установлено нарушений бюджетного законодательства в 32 организациях на общую сумму 2 388,5 тыс. рубля, из них: в результате завышения стоимости строительных и ремонтных работ – 810,1 тыс. рубля (33,9%); при оплате коммунальных и других услуг – 124,4 тыс. рубля (5,2%); при расчете субсидий – 857,6 тыс. рубля (35,9%); по прочим нарушениям – 596,3 тыс. рубля (25,0%).</w:t>
      </w:r>
    </w:p>
    <w:p w14:paraId="34318BC7" w14:textId="77777777" w:rsidR="00791B85" w:rsidRPr="00791B85" w:rsidRDefault="00791B85" w:rsidP="00791B85">
      <w:pPr>
        <w:widowControl w:val="0"/>
        <w:jc w:val="both"/>
        <w:rPr>
          <w:sz w:val="28"/>
          <w:szCs w:val="28"/>
        </w:rPr>
      </w:pPr>
      <w:r w:rsidRPr="00791B85">
        <w:rPr>
          <w:sz w:val="28"/>
          <w:szCs w:val="28"/>
        </w:rPr>
        <w:t xml:space="preserve">Выявлено вреда и других нарушений в 18 организациях на сумму 463,2 тыс. рубля, недостач бюджетных средств и материальных ценностей – в 2 организациях на 11,9 тыс. рубля. Неэффективно использованы бюджетные средства 7 организациями на общую сумму 64,9 тыс. рубля. Предотвращено незаконное получение, использование не по целевому назначению или с нарушением законодательства бюджетных средств на сумму 315,5 тыс. рубля, дополнительно поступили в бюджет 293,4 тыс. рубля. </w:t>
      </w:r>
    </w:p>
    <w:p w14:paraId="6BCC18B3" w14:textId="77777777" w:rsidR="0029222E" w:rsidRPr="00791B85" w:rsidRDefault="0029222E" w:rsidP="00791B85">
      <w:pPr>
        <w:widowControl w:val="0"/>
        <w:spacing w:before="120"/>
        <w:jc w:val="both"/>
        <w:rPr>
          <w:sz w:val="28"/>
          <w:szCs w:val="28"/>
        </w:rPr>
      </w:pPr>
      <w:r w:rsidRPr="00791B85">
        <w:rPr>
          <w:sz w:val="28"/>
          <w:szCs w:val="28"/>
        </w:rPr>
        <w:t xml:space="preserve">В ходе проверок </w:t>
      </w:r>
      <w:r w:rsidR="00A90C8B" w:rsidRPr="00791B85">
        <w:rPr>
          <w:sz w:val="30"/>
          <w:szCs w:val="30"/>
        </w:rPr>
        <w:t xml:space="preserve">организаций жилищно-коммунального хозяйства </w:t>
      </w:r>
      <w:r w:rsidRPr="00791B85">
        <w:rPr>
          <w:sz w:val="28"/>
          <w:szCs w:val="28"/>
        </w:rPr>
        <w:t>установлены следующие нарушения:</w:t>
      </w:r>
    </w:p>
    <w:p w14:paraId="0FDC68D7" w14:textId="77777777" w:rsidR="00791B85" w:rsidRDefault="006E0B2C" w:rsidP="006E0B2C">
      <w:pPr>
        <w:widowControl w:val="0"/>
        <w:jc w:val="both"/>
        <w:rPr>
          <w:sz w:val="28"/>
          <w:szCs w:val="28"/>
        </w:rPr>
      </w:pPr>
      <w:r>
        <w:rPr>
          <w:b/>
          <w:sz w:val="28"/>
          <w:szCs w:val="28"/>
        </w:rPr>
        <w:t>- </w:t>
      </w:r>
      <w:r w:rsidRPr="00680FC6">
        <w:rPr>
          <w:color w:val="000000"/>
          <w:sz w:val="28"/>
          <w:szCs w:val="28"/>
        </w:rPr>
        <w:t>в</w:t>
      </w:r>
      <w:r w:rsidRPr="00680FC6">
        <w:rPr>
          <w:sz w:val="28"/>
          <w:szCs w:val="28"/>
        </w:rPr>
        <w:t xml:space="preserve"> нарушение пункта 3 Инструкции о порядке возмещения расходов организаций жилищно-коммунального хозяйства, связанных с регистрацией граждан по месту жительства и месту пребывания, утвержденной постановлением Министерства жилищно-коммунального хозяйства и Министерства финансов от 04.03.2015 № 4/11</w:t>
      </w:r>
      <w:r w:rsidR="00DC721D">
        <w:rPr>
          <w:sz w:val="28"/>
          <w:szCs w:val="28"/>
        </w:rPr>
        <w:t xml:space="preserve"> (далее – Инструкция № 4/11)</w:t>
      </w:r>
      <w:r w:rsidRPr="00680FC6">
        <w:rPr>
          <w:sz w:val="28"/>
          <w:szCs w:val="28"/>
        </w:rPr>
        <w:t>, пункта 3 Инструкции о порядке возмещения расходов, связанных с регистрацией граждан по месту жительства и месту пребывания, утвержденной постановлением Министерства жилищно-коммунального хозяйства от 13.11.2019 №</w:t>
      </w:r>
      <w:r w:rsidR="00DC721D">
        <w:rPr>
          <w:sz w:val="28"/>
          <w:szCs w:val="28"/>
        </w:rPr>
        <w:t> </w:t>
      </w:r>
      <w:r w:rsidRPr="00680FC6">
        <w:rPr>
          <w:sz w:val="28"/>
          <w:szCs w:val="28"/>
        </w:rPr>
        <w:t>21</w:t>
      </w:r>
      <w:r w:rsidR="00DC721D">
        <w:rPr>
          <w:sz w:val="28"/>
          <w:szCs w:val="28"/>
        </w:rPr>
        <w:t xml:space="preserve"> (далее – Инструкция № 21)</w:t>
      </w:r>
      <w:r w:rsidRPr="00680FC6">
        <w:rPr>
          <w:sz w:val="28"/>
          <w:szCs w:val="28"/>
        </w:rPr>
        <w:t>, в расчет фактических затрат отнесены управленческие расходы (заработная плата управленческого персонала с начислениями, амортизационные отчисления, транспортные расходы), не связанны</w:t>
      </w:r>
      <w:r>
        <w:rPr>
          <w:sz w:val="28"/>
          <w:szCs w:val="28"/>
        </w:rPr>
        <w:t>е</w:t>
      </w:r>
      <w:r w:rsidRPr="00680FC6">
        <w:rPr>
          <w:sz w:val="28"/>
          <w:szCs w:val="28"/>
        </w:rPr>
        <w:t xml:space="preserve"> с регистрацией граждан по месту жительства и месту пребывания, </w:t>
      </w:r>
      <w:r>
        <w:rPr>
          <w:sz w:val="28"/>
          <w:szCs w:val="28"/>
        </w:rPr>
        <w:t>которые</w:t>
      </w:r>
      <w:r w:rsidRPr="00680FC6">
        <w:rPr>
          <w:sz w:val="28"/>
          <w:szCs w:val="28"/>
        </w:rPr>
        <w:t xml:space="preserve"> излишне предъявлен</w:t>
      </w:r>
      <w:r>
        <w:rPr>
          <w:sz w:val="28"/>
          <w:szCs w:val="28"/>
        </w:rPr>
        <w:t>ы</w:t>
      </w:r>
      <w:r w:rsidRPr="00680FC6">
        <w:rPr>
          <w:sz w:val="28"/>
          <w:szCs w:val="28"/>
        </w:rPr>
        <w:t xml:space="preserve"> к оплате из бюджета за 2017-2020 гг., </w:t>
      </w:r>
      <w:r>
        <w:rPr>
          <w:sz w:val="28"/>
          <w:szCs w:val="28"/>
        </w:rPr>
        <w:t>что привело к</w:t>
      </w:r>
      <w:r w:rsidRPr="00680FC6">
        <w:rPr>
          <w:sz w:val="28"/>
          <w:szCs w:val="28"/>
        </w:rPr>
        <w:t xml:space="preserve"> незаконно</w:t>
      </w:r>
      <w:r>
        <w:rPr>
          <w:sz w:val="28"/>
          <w:szCs w:val="28"/>
        </w:rPr>
        <w:t>му</w:t>
      </w:r>
      <w:r w:rsidRPr="00680FC6">
        <w:rPr>
          <w:sz w:val="28"/>
          <w:szCs w:val="28"/>
        </w:rPr>
        <w:t xml:space="preserve"> получен</w:t>
      </w:r>
      <w:r>
        <w:rPr>
          <w:sz w:val="28"/>
          <w:szCs w:val="28"/>
        </w:rPr>
        <w:t>ию</w:t>
      </w:r>
      <w:r w:rsidRPr="00680FC6">
        <w:rPr>
          <w:sz w:val="28"/>
          <w:szCs w:val="28"/>
        </w:rPr>
        <w:t xml:space="preserve"> бюджетных средств</w:t>
      </w:r>
      <w:r w:rsidR="00791B85">
        <w:rPr>
          <w:sz w:val="28"/>
          <w:szCs w:val="28"/>
        </w:rPr>
        <w:t>;</w:t>
      </w:r>
    </w:p>
    <w:p w14:paraId="15AEC378" w14:textId="77777777" w:rsidR="00791B85" w:rsidRDefault="00CD6FDC" w:rsidP="00CD6FDC">
      <w:pPr>
        <w:autoSpaceDE w:val="0"/>
        <w:autoSpaceDN w:val="0"/>
        <w:adjustRightInd w:val="0"/>
        <w:jc w:val="both"/>
        <w:rPr>
          <w:sz w:val="28"/>
          <w:szCs w:val="28"/>
        </w:rPr>
      </w:pPr>
      <w:r>
        <w:rPr>
          <w:color w:val="000000"/>
          <w:sz w:val="28"/>
          <w:szCs w:val="28"/>
        </w:rPr>
        <w:t>- в</w:t>
      </w:r>
      <w:r w:rsidRPr="00680FC6">
        <w:rPr>
          <w:sz w:val="28"/>
          <w:szCs w:val="28"/>
        </w:rPr>
        <w:t xml:space="preserve"> нарушение пункта 3 Инструкции № 4/11 и пункта 3 Инструкции № 21, в расчет фактических затрат, связанных с регистрацией граждан по месту жительства и месту пребывания, РУП «Несвижское ЖКХ» необоснованно включались не относящиеся к указанному виду затрат управленческие расходы (заработная плата управленческого персонала с начислениями, амортизационные отчисления, электроэнергия, транспортные расходы, материалы). В результате за 2018-2021 го</w:t>
      </w:r>
      <w:r>
        <w:rPr>
          <w:sz w:val="28"/>
          <w:szCs w:val="28"/>
        </w:rPr>
        <w:t>ды из бюджета незаконно получены средства</w:t>
      </w:r>
      <w:r w:rsidR="00791B85">
        <w:rPr>
          <w:sz w:val="28"/>
          <w:szCs w:val="28"/>
        </w:rPr>
        <w:t>;</w:t>
      </w:r>
    </w:p>
    <w:p w14:paraId="6C8D9162" w14:textId="77777777" w:rsidR="00791B85" w:rsidRDefault="00D820B7" w:rsidP="00D820B7">
      <w:pPr>
        <w:widowControl w:val="0"/>
        <w:jc w:val="both"/>
        <w:rPr>
          <w:sz w:val="28"/>
          <w:szCs w:val="28"/>
        </w:rPr>
      </w:pPr>
      <w:r>
        <w:rPr>
          <w:sz w:val="28"/>
          <w:szCs w:val="28"/>
        </w:rPr>
        <w:lastRenderedPageBreak/>
        <w:t>- в</w:t>
      </w:r>
      <w:r w:rsidRPr="00680FC6">
        <w:rPr>
          <w:sz w:val="28"/>
          <w:szCs w:val="28"/>
        </w:rPr>
        <w:t xml:space="preserve"> нарушение пункта 2 Инструкции о порядке возмещения расходов организаций, связанных с выполнением функций по предоставлению безналичных жилищных субсидий, утвержденной постановлением Министерства жилищно-коммунального хозяйства от 16.09.2016 №</w:t>
      </w:r>
      <w:r>
        <w:rPr>
          <w:sz w:val="28"/>
          <w:szCs w:val="28"/>
        </w:rPr>
        <w:t> </w:t>
      </w:r>
      <w:r w:rsidRPr="00680FC6">
        <w:rPr>
          <w:sz w:val="28"/>
          <w:szCs w:val="28"/>
        </w:rPr>
        <w:t>24, в расчет фактических затрат излишне отнесены управленческие расходы, не связанные с предоставлением безналичных жилищных субсидий, что повлекло незаконное получение бюджетных средств</w:t>
      </w:r>
      <w:r w:rsidR="00791B85">
        <w:rPr>
          <w:sz w:val="28"/>
          <w:szCs w:val="28"/>
        </w:rPr>
        <w:t>;</w:t>
      </w:r>
    </w:p>
    <w:p w14:paraId="0E0F3EB0" w14:textId="77777777" w:rsidR="00791B85" w:rsidRDefault="00B475EA" w:rsidP="00B475EA">
      <w:pPr>
        <w:autoSpaceDE w:val="0"/>
        <w:autoSpaceDN w:val="0"/>
        <w:adjustRightInd w:val="0"/>
        <w:jc w:val="both"/>
        <w:rPr>
          <w:sz w:val="28"/>
          <w:szCs w:val="28"/>
        </w:rPr>
      </w:pPr>
      <w:r>
        <w:rPr>
          <w:sz w:val="28"/>
          <w:szCs w:val="28"/>
        </w:rPr>
        <w:t>- в</w:t>
      </w:r>
      <w:r w:rsidRPr="00680FC6">
        <w:rPr>
          <w:sz w:val="28"/>
          <w:szCs w:val="28"/>
        </w:rPr>
        <w:t xml:space="preserve"> нарушение абз. 5, 6, 8, 9 п. 3, п. 7 </w:t>
      </w:r>
      <w:r w:rsidRPr="00680FC6">
        <w:rPr>
          <w:sz w:val="28"/>
          <w:szCs w:val="28"/>
          <w:shd w:val="clear" w:color="auto" w:fill="FFFFFF"/>
        </w:rPr>
        <w:t>Инструкции о порядке планирования и финансирования расходов организаций по предоставлению жилищно-коммунальных услуг населению, утвержденной постановлением Министерства финансов Республики Беларусь, Министерства жилищно-коммунального хозяйства Республики Беларусь 11.11.2019 № 60/18 «О планировании и финансировании расходов организаций по предоставлению жилищно-коммунальных услуг населению»</w:t>
      </w:r>
      <w:r w:rsidR="00DC721D">
        <w:rPr>
          <w:sz w:val="28"/>
          <w:szCs w:val="28"/>
          <w:shd w:val="clear" w:color="auto" w:fill="FFFFFF"/>
        </w:rPr>
        <w:t xml:space="preserve"> (далее – Инструкция № 60/18)</w:t>
      </w:r>
      <w:r w:rsidRPr="00680FC6">
        <w:rPr>
          <w:sz w:val="28"/>
          <w:szCs w:val="28"/>
          <w:shd w:val="clear" w:color="auto" w:fill="FFFFFF"/>
        </w:rPr>
        <w:t xml:space="preserve">, предприятием </w:t>
      </w:r>
      <w:r w:rsidRPr="00680FC6">
        <w:rPr>
          <w:sz w:val="28"/>
          <w:szCs w:val="28"/>
        </w:rPr>
        <w:t xml:space="preserve">излишне получено </w:t>
      </w:r>
      <w:r w:rsidRPr="00680FC6">
        <w:rPr>
          <w:sz w:val="28"/>
          <w:szCs w:val="28"/>
          <w:shd w:val="clear" w:color="auto" w:fill="FFFFFF"/>
        </w:rPr>
        <w:t xml:space="preserve"> </w:t>
      </w:r>
      <w:r w:rsidRPr="00680FC6">
        <w:rPr>
          <w:sz w:val="28"/>
          <w:szCs w:val="28"/>
        </w:rPr>
        <w:t>за 2020 год субсидий на возмещение части расходов по оказанию жилищно-коммунальных услуг населению, проживающему в необслуживаемом предприятием жилищном фонде, причиной которого стало завышение объемов оказанных населению услуг по сравнению с данными, предоставленными группой по расчетно-паспортному обслуживанию, и включением в объемы по теплоснабжению  временно пустующ</w:t>
      </w:r>
      <w:r>
        <w:rPr>
          <w:sz w:val="28"/>
          <w:szCs w:val="28"/>
        </w:rPr>
        <w:t>его ведомственного жилого фонда</w:t>
      </w:r>
      <w:r w:rsidR="00791B85">
        <w:rPr>
          <w:sz w:val="28"/>
          <w:szCs w:val="28"/>
        </w:rPr>
        <w:t>;</w:t>
      </w:r>
    </w:p>
    <w:p w14:paraId="79E49092" w14:textId="77777777" w:rsidR="00791B85" w:rsidRDefault="00BC7538" w:rsidP="00BC7538">
      <w:pPr>
        <w:autoSpaceDE w:val="0"/>
        <w:autoSpaceDN w:val="0"/>
        <w:adjustRightInd w:val="0"/>
        <w:jc w:val="both"/>
        <w:rPr>
          <w:sz w:val="28"/>
          <w:szCs w:val="28"/>
        </w:rPr>
      </w:pPr>
      <w:r>
        <w:rPr>
          <w:sz w:val="28"/>
          <w:szCs w:val="28"/>
        </w:rPr>
        <w:t>- </w:t>
      </w:r>
      <w:r w:rsidRPr="00680FC6">
        <w:rPr>
          <w:sz w:val="28"/>
          <w:szCs w:val="28"/>
        </w:rPr>
        <w:t xml:space="preserve">в нарушение абз. 6, абз. 8 п. 3 Инструкции о порядке планирования финансирования на очередной финансовый год расходов организаций, осуществляющих эксплуатацию жилищного фонда и (или) предоставляющих жилищно-коммунальные услуги, за счёт бюджетных ассигнований в части жилищно-коммунальных услуг, предоставляемых населению, утвержденной </w:t>
      </w:r>
      <w:r w:rsidR="00C7001C">
        <w:rPr>
          <w:sz w:val="28"/>
          <w:szCs w:val="28"/>
        </w:rPr>
        <w:t>п</w:t>
      </w:r>
      <w:r w:rsidRPr="00680FC6">
        <w:rPr>
          <w:sz w:val="28"/>
          <w:szCs w:val="28"/>
        </w:rPr>
        <w:t>остановлением Министерства финансов, Министерства жилищно-коммунального хозяйства и Министерства экономики 27.10.2014 № 67/21/70 (документ утратил силу с 01.01.2020</w:t>
      </w:r>
      <w:r w:rsidR="00DC721D">
        <w:rPr>
          <w:sz w:val="28"/>
          <w:szCs w:val="28"/>
        </w:rPr>
        <w:t>, далее – Инструкция № 67/21/70</w:t>
      </w:r>
      <w:r w:rsidRPr="00680FC6">
        <w:rPr>
          <w:sz w:val="28"/>
          <w:szCs w:val="28"/>
        </w:rPr>
        <w:t>), п. 12, ч. 3 п. 39 Положения о порядке расчетов и внесения платы за жилищно-коммунальные услуги и платы за пользование жилыми помещениями государственного жилищного фонда, а также возмещения расходов на электроэнергию, утвержденного Постановлением от 12.06.2014 №</w:t>
      </w:r>
      <w:r w:rsidR="00C7001C">
        <w:rPr>
          <w:sz w:val="28"/>
          <w:szCs w:val="28"/>
        </w:rPr>
        <w:t> </w:t>
      </w:r>
      <w:r w:rsidRPr="00680FC6">
        <w:rPr>
          <w:sz w:val="28"/>
          <w:szCs w:val="28"/>
        </w:rPr>
        <w:t>571, в результате завышения в расчете потребности в субсидиях за январь-декабрь 2019 года фактических объемов по предоставленным жилищно-коммунальным услугам населению, проживающему в обслуживаемом и необслуживаемом жилищном фонде, допущено незаконное получение средств из районного бюджета</w:t>
      </w:r>
      <w:r w:rsidR="00791B85">
        <w:rPr>
          <w:sz w:val="28"/>
          <w:szCs w:val="28"/>
        </w:rPr>
        <w:t>;</w:t>
      </w:r>
    </w:p>
    <w:p w14:paraId="508B1870" w14:textId="77777777" w:rsidR="00791B85" w:rsidRDefault="00677A98" w:rsidP="00677A98">
      <w:pPr>
        <w:autoSpaceDE w:val="0"/>
        <w:autoSpaceDN w:val="0"/>
        <w:adjustRightInd w:val="0"/>
        <w:jc w:val="both"/>
        <w:rPr>
          <w:sz w:val="28"/>
          <w:szCs w:val="28"/>
        </w:rPr>
      </w:pPr>
      <w:r>
        <w:rPr>
          <w:sz w:val="28"/>
          <w:szCs w:val="28"/>
        </w:rPr>
        <w:t>- </w:t>
      </w:r>
      <w:r w:rsidRPr="00680FC6">
        <w:rPr>
          <w:sz w:val="28"/>
          <w:szCs w:val="28"/>
        </w:rPr>
        <w:t xml:space="preserve">в нарушение пунктов 3 Инструкции № 67/21/70, Инструкции № 60/18 в период с 01.01.2019 по 31.12.2020 при определении размеров субсидий на тепловую энергию для нужд отопления и горячего водоснабжения учтены объемы отпущенного тепла в количестве 289,44 Гкал, приходящиеся на пустующие помещения, а также искажены суммы выручки и перекрестного субсидирования, отраженные в предоставленных расчетах за 2019-2020 годы по </w:t>
      </w:r>
      <w:r w:rsidRPr="00680FC6">
        <w:rPr>
          <w:sz w:val="28"/>
          <w:szCs w:val="28"/>
        </w:rPr>
        <w:lastRenderedPageBreak/>
        <w:t>строке «Теплоснабжение», что повлекло незаконное получение из бюджета субсидий</w:t>
      </w:r>
      <w:r w:rsidR="00791B85">
        <w:rPr>
          <w:sz w:val="28"/>
          <w:szCs w:val="28"/>
        </w:rPr>
        <w:t>;</w:t>
      </w:r>
    </w:p>
    <w:p w14:paraId="03357402" w14:textId="77777777" w:rsidR="00791B85" w:rsidRDefault="00441043" w:rsidP="00441043">
      <w:pPr>
        <w:autoSpaceDE w:val="0"/>
        <w:autoSpaceDN w:val="0"/>
        <w:adjustRightInd w:val="0"/>
        <w:jc w:val="both"/>
        <w:rPr>
          <w:sz w:val="28"/>
          <w:szCs w:val="28"/>
        </w:rPr>
      </w:pPr>
      <w:r>
        <w:rPr>
          <w:sz w:val="28"/>
          <w:szCs w:val="28"/>
        </w:rPr>
        <w:t>- </w:t>
      </w:r>
      <w:r w:rsidRPr="00680FC6">
        <w:rPr>
          <w:sz w:val="28"/>
          <w:szCs w:val="28"/>
        </w:rPr>
        <w:t xml:space="preserve">в нарушение пункта 7 </w:t>
      </w:r>
      <w:hyperlink r:id="rId7" w:history="1">
        <w:r w:rsidRPr="00680FC6">
          <w:rPr>
            <w:sz w:val="28"/>
            <w:szCs w:val="28"/>
          </w:rPr>
          <w:t>Инструкции</w:t>
        </w:r>
      </w:hyperlink>
      <w:r w:rsidRPr="00680FC6">
        <w:rPr>
          <w:sz w:val="28"/>
          <w:szCs w:val="28"/>
        </w:rPr>
        <w:t xml:space="preserve"> № 67/21/70 при определении размера средств, необходимых для покрытия затрат от реализации коммунальных услуг населению, в 2018 году не в полном объеме учитывались доходы от прочих потребителей (перекрестное субсидирование - как источник возмещения части расходов по жилищно-коммунальным услугам, оказываемых населению), что повлекло излишнее получение из бюджета субсидий</w:t>
      </w:r>
      <w:r w:rsidR="00791B85">
        <w:rPr>
          <w:sz w:val="28"/>
          <w:szCs w:val="28"/>
        </w:rPr>
        <w:t>;</w:t>
      </w:r>
    </w:p>
    <w:p w14:paraId="34B012BF" w14:textId="77777777" w:rsidR="00791B85" w:rsidRDefault="00CD6FDC" w:rsidP="007A4F8A">
      <w:pPr>
        <w:autoSpaceDE w:val="0"/>
        <w:autoSpaceDN w:val="0"/>
        <w:adjustRightInd w:val="0"/>
        <w:jc w:val="both"/>
        <w:rPr>
          <w:sz w:val="28"/>
          <w:szCs w:val="28"/>
        </w:rPr>
      </w:pPr>
      <w:r>
        <w:rPr>
          <w:sz w:val="28"/>
          <w:szCs w:val="28"/>
        </w:rPr>
        <w:t>- п</w:t>
      </w:r>
      <w:r w:rsidRPr="00680FC6">
        <w:rPr>
          <w:sz w:val="28"/>
          <w:szCs w:val="28"/>
        </w:rPr>
        <w:t>роверкой работ по текущему ремонту жилищного фонда, выполненных РУП «Несвижское ЖКХ», на 47 объектах установлены факты предъявления к оплате за счет средств бюджета работ по смене внутренних трубопроводов. Данные виды работ, в соответствии с подпунктом 1.1.17 пункта 1 приложения к постановлению Министерства жилищно-коммунального хозяйства Республики Беларусь от 20.05.2013 № 12, относятся к работам по техническому обслуживанию жилищного фонда и должны оплачиваться за счет средств нанимателей жилых помещений. С августа 2018 по декабрь 2019 года незаконно получен</w:t>
      </w:r>
      <w:r>
        <w:rPr>
          <w:sz w:val="28"/>
          <w:szCs w:val="28"/>
        </w:rPr>
        <w:t>ы средства бюджета</w:t>
      </w:r>
      <w:r w:rsidR="00791B85">
        <w:rPr>
          <w:sz w:val="28"/>
          <w:szCs w:val="28"/>
        </w:rPr>
        <w:t>;</w:t>
      </w:r>
    </w:p>
    <w:p w14:paraId="61CBEEB2" w14:textId="77777777" w:rsidR="00791B85" w:rsidRDefault="00BA6468" w:rsidP="00BA6468">
      <w:pPr>
        <w:autoSpaceDE w:val="0"/>
        <w:autoSpaceDN w:val="0"/>
        <w:adjustRightInd w:val="0"/>
        <w:jc w:val="both"/>
        <w:rPr>
          <w:sz w:val="28"/>
          <w:szCs w:val="28"/>
        </w:rPr>
      </w:pPr>
      <w:r>
        <w:rPr>
          <w:color w:val="000000"/>
          <w:sz w:val="28"/>
          <w:szCs w:val="28"/>
        </w:rPr>
        <w:t>- </w:t>
      </w:r>
      <w:r w:rsidRPr="004D6E07">
        <w:rPr>
          <w:sz w:val="28"/>
          <w:szCs w:val="28"/>
        </w:rPr>
        <w:t>в нарушение подпункта 2.2.1 пункта 2.2 Приложения 1 к Инструкции о порядке планирования, проведения и финансирования текущего ремонта жилищного фонда, утвержденной постановлением Министерства жилищно-коммунального хозяйства от 30.03.2016 № 5 (далее – Инструкция от 30.03.2016 № 5, в редакции постановления Министерства</w:t>
      </w:r>
      <w:r w:rsidRPr="00680FC6">
        <w:rPr>
          <w:sz w:val="28"/>
          <w:szCs w:val="28"/>
        </w:rPr>
        <w:t xml:space="preserve"> жилищно-коммунального хозяйства Республики Беларусь от 30.06.2017 № 10), подпункта 2.2.4 пункта 2.2 Приложения к постановлению Министерства жилищно-коммунального хозяйства от 20.05.2013 №</w:t>
      </w:r>
      <w:r>
        <w:rPr>
          <w:sz w:val="28"/>
          <w:szCs w:val="28"/>
        </w:rPr>
        <w:t> </w:t>
      </w:r>
      <w:r w:rsidRPr="00680FC6">
        <w:rPr>
          <w:sz w:val="28"/>
          <w:szCs w:val="28"/>
        </w:rPr>
        <w:t>12, предприятием в акты сдачи-приемки выполненных строительных и иных специальных монтажных работ формы С-2а и бухгалтерские справки о сумме фактических затрат по текущему ремонту жилфонда были включены работы на сумму 5 170,34 руб., которые относились к техническому обслуживанию и подлежали возмещению собственниками жилых и (или) нежилых помещений, нанимателями, арендаторами, что повлекло незаконное получение средств городского бюджета</w:t>
      </w:r>
      <w:r w:rsidR="00791B85">
        <w:rPr>
          <w:sz w:val="28"/>
          <w:szCs w:val="28"/>
        </w:rPr>
        <w:t>;</w:t>
      </w:r>
    </w:p>
    <w:p w14:paraId="6791142E" w14:textId="77777777" w:rsidR="00791B85" w:rsidRDefault="00356C6C" w:rsidP="00356C6C">
      <w:pPr>
        <w:autoSpaceDE w:val="0"/>
        <w:autoSpaceDN w:val="0"/>
        <w:adjustRightInd w:val="0"/>
        <w:jc w:val="both"/>
        <w:rPr>
          <w:sz w:val="28"/>
          <w:szCs w:val="28"/>
        </w:rPr>
      </w:pPr>
      <w:r>
        <w:rPr>
          <w:sz w:val="28"/>
          <w:szCs w:val="28"/>
        </w:rPr>
        <w:t>- в</w:t>
      </w:r>
      <w:r w:rsidRPr="00680FC6">
        <w:rPr>
          <w:sz w:val="28"/>
          <w:szCs w:val="28"/>
        </w:rPr>
        <w:t xml:space="preserve"> нарушение пункта 3 Инструкции № 67/21/70 в расчеты потребности в субсидиях на возмещение части расходов по оказанным населению услугам по водоснабжению и водоотведению в 2018-2019 годах, по техническому обслуживанию жилищного фонда в 2019 году, необоснованно включен объем услуг, оказываемых населению по предельно допустимым тарифам (ценам), обеспечивающим полное возмещение экономически обоснованных затрат, что повлекло излишнее получение субсидий</w:t>
      </w:r>
      <w:r w:rsidR="00791B85">
        <w:rPr>
          <w:sz w:val="28"/>
          <w:szCs w:val="28"/>
        </w:rPr>
        <w:t>;</w:t>
      </w:r>
    </w:p>
    <w:p w14:paraId="43C009AB" w14:textId="77777777" w:rsidR="00791B85" w:rsidRDefault="000C4A39" w:rsidP="000C4A39">
      <w:pPr>
        <w:autoSpaceDE w:val="0"/>
        <w:autoSpaceDN w:val="0"/>
        <w:adjustRightInd w:val="0"/>
        <w:jc w:val="both"/>
        <w:rPr>
          <w:sz w:val="28"/>
          <w:szCs w:val="28"/>
        </w:rPr>
      </w:pPr>
      <w:r>
        <w:rPr>
          <w:sz w:val="28"/>
          <w:szCs w:val="28"/>
        </w:rPr>
        <w:t>- в</w:t>
      </w:r>
      <w:r w:rsidRPr="00680FC6">
        <w:rPr>
          <w:sz w:val="28"/>
          <w:szCs w:val="28"/>
        </w:rPr>
        <w:t xml:space="preserve"> 2018-2019 годах предприятием завышались объемы услуг </w:t>
      </w:r>
      <w:r w:rsidRPr="00680FC6">
        <w:rPr>
          <w:bCs/>
          <w:sz w:val="28"/>
          <w:szCs w:val="28"/>
        </w:rPr>
        <w:t xml:space="preserve">по </w:t>
      </w:r>
      <w:r w:rsidRPr="00680FC6">
        <w:rPr>
          <w:sz w:val="28"/>
          <w:szCs w:val="28"/>
        </w:rPr>
        <w:t>вывозу, обезвреживанию и переработке твердых коммунальных отходов. В расчетах на возмещение убытков от реализации коммунальных услуг населению за счет бюджетных средств объем услуг по вывозу, обезвреживанию и переработке твердых коммунальных отходов в общей сумме был на 83 493,21 м</w:t>
      </w:r>
      <w:r w:rsidRPr="00680FC6">
        <w:rPr>
          <w:sz w:val="28"/>
          <w:szCs w:val="28"/>
          <w:vertAlign w:val="superscript"/>
        </w:rPr>
        <w:t>3</w:t>
      </w:r>
      <w:r w:rsidRPr="00680FC6">
        <w:rPr>
          <w:sz w:val="28"/>
          <w:szCs w:val="28"/>
        </w:rPr>
        <w:t xml:space="preserve"> больше, чем указано в журналах учёта мусора, поступившего на полигоны, путевых </w:t>
      </w:r>
      <w:r w:rsidRPr="00680FC6">
        <w:rPr>
          <w:sz w:val="28"/>
          <w:szCs w:val="28"/>
        </w:rPr>
        <w:lastRenderedPageBreak/>
        <w:t>листах автомашин (мусоровозов), что повлекло необоснованное завышение затрат и незаконное получение бюджетных средств</w:t>
      </w:r>
      <w:r w:rsidR="00791B85">
        <w:rPr>
          <w:sz w:val="28"/>
          <w:szCs w:val="28"/>
        </w:rPr>
        <w:t>;</w:t>
      </w:r>
    </w:p>
    <w:p w14:paraId="393FC09C" w14:textId="77777777" w:rsidR="00791B85" w:rsidRDefault="00E21822" w:rsidP="00E21822">
      <w:pPr>
        <w:autoSpaceDE w:val="0"/>
        <w:autoSpaceDN w:val="0"/>
        <w:adjustRightInd w:val="0"/>
        <w:jc w:val="both"/>
        <w:rPr>
          <w:sz w:val="28"/>
          <w:szCs w:val="28"/>
        </w:rPr>
      </w:pPr>
      <w:r>
        <w:rPr>
          <w:sz w:val="28"/>
          <w:szCs w:val="28"/>
        </w:rPr>
        <w:t>- в</w:t>
      </w:r>
      <w:r w:rsidRPr="00680FC6">
        <w:rPr>
          <w:sz w:val="28"/>
          <w:szCs w:val="28"/>
        </w:rPr>
        <w:t xml:space="preserve"> соответствии с пунктом 54 Положения об общежитиях, утвержденного постановлением Совета Министров Республики Беларусь от 05.04.2013 № 269, убытки, связанные с содержанием жилых помещений в общежитии, предоставленных работникам организации негосударственной формы собственности (по ее ходатайству), возмещаются данной организацией в полном объеме пропорционально площади, занимаемой этими работниками. Установлено 38 случаев, когда в нарушение указанного Положения, убытки, связанные с содержанием жилых помещений в общежитиях, предоставленных работникам организации негосударственной формы собственности, не возмещались в полном объеме пропорционально площади, занимаемой этими работниками, а компенсировались за счет бюджетных субсидий и иных источников предприятия</w:t>
      </w:r>
      <w:r w:rsidR="00791B85">
        <w:rPr>
          <w:sz w:val="28"/>
          <w:szCs w:val="28"/>
        </w:rPr>
        <w:t>;</w:t>
      </w:r>
    </w:p>
    <w:p w14:paraId="5DCCF231" w14:textId="77777777" w:rsidR="00791B85" w:rsidRDefault="00B475EA" w:rsidP="00B475EA">
      <w:pPr>
        <w:widowControl w:val="0"/>
        <w:jc w:val="both"/>
        <w:rPr>
          <w:sz w:val="28"/>
          <w:szCs w:val="28"/>
        </w:rPr>
      </w:pPr>
      <w:r>
        <w:rPr>
          <w:sz w:val="28"/>
          <w:szCs w:val="28"/>
        </w:rPr>
        <w:t>- в</w:t>
      </w:r>
      <w:r w:rsidRPr="003B7EE7">
        <w:rPr>
          <w:sz w:val="28"/>
          <w:szCs w:val="28"/>
        </w:rPr>
        <w:t xml:space="preserve"> нарушение пункта 5 приложения 3 к Правилам пользования централизованными системами водоснабжения, водоотведения (канализации) в населенных пунктах, утвержденным постановлением Совета Министров Республики Беларусь от 30.09.2016 №</w:t>
      </w:r>
      <w:r>
        <w:t> </w:t>
      </w:r>
      <w:r w:rsidRPr="003B7EE7">
        <w:rPr>
          <w:sz w:val="28"/>
          <w:szCs w:val="28"/>
        </w:rPr>
        <w:t>788, приложения 2 к решению Брестского областного исполнительного комитета от 14.11.2019 № 662 «Об утверждении норм расхода топливно-энергетических ресурсов технологических потерь тепловой энергии и воды» за 2020 год расчет потерь и неучтенных расходов воды определялся на уровне 18,53%, следовало на уровне 12%, что повлекло незаконное получение бюджетных средств</w:t>
      </w:r>
      <w:r w:rsidR="00791B85">
        <w:rPr>
          <w:sz w:val="28"/>
          <w:szCs w:val="28"/>
        </w:rPr>
        <w:t>;</w:t>
      </w:r>
    </w:p>
    <w:p w14:paraId="1A74339F" w14:textId="77777777" w:rsidR="00791B85" w:rsidRDefault="006B679B" w:rsidP="00092129">
      <w:pPr>
        <w:widowControl w:val="0"/>
        <w:jc w:val="both"/>
        <w:rPr>
          <w:sz w:val="28"/>
          <w:szCs w:val="28"/>
        </w:rPr>
      </w:pPr>
      <w:r>
        <w:rPr>
          <w:sz w:val="28"/>
          <w:szCs w:val="28"/>
        </w:rPr>
        <w:t>- в</w:t>
      </w:r>
      <w:r w:rsidRPr="00680FC6">
        <w:rPr>
          <w:sz w:val="28"/>
          <w:szCs w:val="28"/>
        </w:rPr>
        <w:t xml:space="preserve"> нарушение подпункта 1.1.17 пункта 1, подпунктов 2.4.10, 2.7.3 пункта 2 приложения к постановлению МинЖКХ от 20.05.2013 № 12 стоимость работ по замене поврежденных участков трубопроводов до 2 погонных метров, устранение мелких неисправностей скатных кровель из штучных материалов и контрастная окраска ступеней лестничных маршей, подлежащие оплате за счет средств нанимателей жилых помещений, предъявлена к оплате районному бюджету в составе работ по текущему ремонту жилищного фонда</w:t>
      </w:r>
      <w:r>
        <w:rPr>
          <w:sz w:val="28"/>
          <w:szCs w:val="28"/>
        </w:rPr>
        <w:t>,</w:t>
      </w:r>
      <w:r w:rsidRPr="00680FC6">
        <w:rPr>
          <w:sz w:val="28"/>
          <w:szCs w:val="28"/>
        </w:rPr>
        <w:t xml:space="preserve"> </w:t>
      </w:r>
      <w:r>
        <w:rPr>
          <w:sz w:val="28"/>
          <w:szCs w:val="28"/>
        </w:rPr>
        <w:t>в</w:t>
      </w:r>
      <w:r w:rsidRPr="00680FC6">
        <w:rPr>
          <w:sz w:val="28"/>
          <w:szCs w:val="28"/>
        </w:rPr>
        <w:t xml:space="preserve"> результате за </w:t>
      </w:r>
      <w:r>
        <w:rPr>
          <w:sz w:val="28"/>
          <w:szCs w:val="28"/>
        </w:rPr>
        <w:t>2017-2020 гг. незаконно получены</w:t>
      </w:r>
      <w:r w:rsidRPr="00680FC6">
        <w:rPr>
          <w:sz w:val="28"/>
          <w:szCs w:val="28"/>
        </w:rPr>
        <w:t xml:space="preserve"> бюджетны</w:t>
      </w:r>
      <w:r>
        <w:rPr>
          <w:sz w:val="28"/>
          <w:szCs w:val="28"/>
        </w:rPr>
        <w:t>е</w:t>
      </w:r>
      <w:r w:rsidRPr="00680FC6">
        <w:rPr>
          <w:sz w:val="28"/>
          <w:szCs w:val="28"/>
        </w:rPr>
        <w:t xml:space="preserve"> средств</w:t>
      </w:r>
      <w:r>
        <w:rPr>
          <w:sz w:val="28"/>
          <w:szCs w:val="28"/>
        </w:rPr>
        <w:t>а</w:t>
      </w:r>
      <w:r w:rsidR="00791B85">
        <w:rPr>
          <w:sz w:val="28"/>
          <w:szCs w:val="28"/>
        </w:rPr>
        <w:t>;</w:t>
      </w:r>
    </w:p>
    <w:p w14:paraId="76ED0ADD" w14:textId="77777777" w:rsidR="00791B85" w:rsidRDefault="00AF2BC9" w:rsidP="00092129">
      <w:pPr>
        <w:widowControl w:val="0"/>
        <w:jc w:val="both"/>
        <w:rPr>
          <w:color w:val="000000"/>
          <w:sz w:val="28"/>
          <w:szCs w:val="28"/>
        </w:rPr>
      </w:pPr>
      <w:r>
        <w:rPr>
          <w:color w:val="000000"/>
          <w:sz w:val="28"/>
          <w:szCs w:val="28"/>
        </w:rPr>
        <w:t>- в</w:t>
      </w:r>
      <w:r w:rsidRPr="00680FC6">
        <w:rPr>
          <w:color w:val="000000"/>
          <w:sz w:val="28"/>
          <w:szCs w:val="28"/>
        </w:rPr>
        <w:t xml:space="preserve"> нарушение подпункта 1.3.25 пункта 1, подпунктов 2.4.10, 2.5.3 пункта 2 приложения к постановлению МинЖКХ от 20.05.2013 № 12 из районного бюджета оплачены работы по установке и замене запорной арматуры, водопроводных кранов, замене разбитых стекло окон и дверей в местах общего пользования, подвалах, устранению мелких неисправностей скатных кровель, которые относятся к работам по техническому обслуживанию и должны оплачиваться нанимателями жилых помещений. В результате допущенного нарушения незаконно получен</w:t>
      </w:r>
      <w:r>
        <w:rPr>
          <w:color w:val="000000"/>
          <w:sz w:val="28"/>
          <w:szCs w:val="28"/>
        </w:rPr>
        <w:t xml:space="preserve">ы средства </w:t>
      </w:r>
      <w:r w:rsidRPr="00680FC6">
        <w:rPr>
          <w:color w:val="000000"/>
          <w:sz w:val="28"/>
          <w:szCs w:val="28"/>
        </w:rPr>
        <w:t>из районного бюджета</w:t>
      </w:r>
      <w:r w:rsidR="00791B85">
        <w:rPr>
          <w:color w:val="000000"/>
          <w:sz w:val="28"/>
          <w:szCs w:val="28"/>
        </w:rPr>
        <w:t>;</w:t>
      </w:r>
    </w:p>
    <w:p w14:paraId="7EC6B1A6" w14:textId="77777777" w:rsidR="00791B85" w:rsidRDefault="00A40B24" w:rsidP="00A40B24">
      <w:pPr>
        <w:autoSpaceDE w:val="0"/>
        <w:autoSpaceDN w:val="0"/>
        <w:adjustRightInd w:val="0"/>
        <w:jc w:val="both"/>
        <w:rPr>
          <w:sz w:val="28"/>
          <w:szCs w:val="28"/>
        </w:rPr>
      </w:pPr>
      <w:r>
        <w:rPr>
          <w:color w:val="000000"/>
          <w:sz w:val="28"/>
          <w:szCs w:val="28"/>
        </w:rPr>
        <w:t>- п</w:t>
      </w:r>
      <w:r w:rsidRPr="00680FC6">
        <w:rPr>
          <w:sz w:val="28"/>
          <w:szCs w:val="28"/>
        </w:rPr>
        <w:t xml:space="preserve">о объекту «Прочистка вентиляционных каналов, ул. Набережная, г.п. Свислочь» предприятием предъявлены к оплате в акте сдачи-приемки выполненных работ за январь 2020 года работы по прочистке вентиляционных каналов. Данные виды работ оплачены из средств местного бюджета. В соответствии с приложением 1 к Инструкции о порядке планирования, </w:t>
      </w:r>
      <w:r w:rsidRPr="00680FC6">
        <w:rPr>
          <w:sz w:val="28"/>
          <w:szCs w:val="28"/>
        </w:rPr>
        <w:lastRenderedPageBreak/>
        <w:t>проведения и финансирования текущего ремонта жилищного фонда, утвержденной постановлением Министерства жилищно-коммунального хозяйства Республики Беларусь от 30.03.2016 № 5, в перечне видов работ по текущему ремонту жилищного фонда, источниками финансирования которых являются средства местных бюджетов, работы по прочистке вентиляционных каналов не предусмотрены. Вышеназванные работы, в соответствии с приложением к постановлению Министерства жилищно-коммунального хозяйства Республики Беларусь от 20.05.2013 № 12, относятся к работам по техническому обслуживанию жилищного фонда и оплате за счет средств местного бюджета не подлежат</w:t>
      </w:r>
      <w:r w:rsidR="00791B85">
        <w:rPr>
          <w:sz w:val="28"/>
          <w:szCs w:val="28"/>
        </w:rPr>
        <w:t>;</w:t>
      </w:r>
    </w:p>
    <w:p w14:paraId="279A26C4" w14:textId="77777777" w:rsidR="00791B85" w:rsidRDefault="00BA4480" w:rsidP="00BA4480">
      <w:pPr>
        <w:widowControl w:val="0"/>
        <w:jc w:val="both"/>
        <w:rPr>
          <w:sz w:val="28"/>
          <w:szCs w:val="28"/>
        </w:rPr>
      </w:pPr>
      <w:r>
        <w:rPr>
          <w:sz w:val="28"/>
          <w:szCs w:val="28"/>
        </w:rPr>
        <w:t>- в</w:t>
      </w:r>
      <w:r w:rsidRPr="00680FC6">
        <w:rPr>
          <w:sz w:val="28"/>
          <w:szCs w:val="28"/>
        </w:rPr>
        <w:t xml:space="preserve"> нарушение пункта 1 постановления Министерства архитектуры и строительства от 07.02.2019 № 9 «Об установлении размера одного человеко-часа рабочих-строителей четвертого разряда в денежном выражении» при определении стоимости работ по капитальному ремонту жилищного фонда в августе 2019 г. завышена тарифная ставка рабочих-строителей четвертого разряда (применялась ставка 8,15 рублей, следовало – 6,94 рубля)</w:t>
      </w:r>
      <w:r>
        <w:rPr>
          <w:sz w:val="28"/>
          <w:szCs w:val="28"/>
        </w:rPr>
        <w:t>,</w:t>
      </w:r>
      <w:r w:rsidRPr="00680FC6">
        <w:rPr>
          <w:sz w:val="28"/>
          <w:szCs w:val="28"/>
        </w:rPr>
        <w:t xml:space="preserve"> </w:t>
      </w:r>
      <w:r>
        <w:rPr>
          <w:sz w:val="28"/>
          <w:szCs w:val="28"/>
        </w:rPr>
        <w:t>в</w:t>
      </w:r>
      <w:r w:rsidRPr="00680FC6">
        <w:rPr>
          <w:sz w:val="28"/>
          <w:szCs w:val="28"/>
        </w:rPr>
        <w:t xml:space="preserve"> результате незаконно </w:t>
      </w:r>
      <w:r>
        <w:rPr>
          <w:sz w:val="28"/>
          <w:szCs w:val="28"/>
        </w:rPr>
        <w:t>получены</w:t>
      </w:r>
      <w:r w:rsidRPr="00680FC6">
        <w:rPr>
          <w:sz w:val="28"/>
          <w:szCs w:val="28"/>
        </w:rPr>
        <w:t xml:space="preserve"> бюджетны</w:t>
      </w:r>
      <w:r>
        <w:rPr>
          <w:sz w:val="28"/>
          <w:szCs w:val="28"/>
        </w:rPr>
        <w:t>е</w:t>
      </w:r>
      <w:r w:rsidRPr="00680FC6">
        <w:rPr>
          <w:sz w:val="28"/>
          <w:szCs w:val="28"/>
        </w:rPr>
        <w:t xml:space="preserve"> средств</w:t>
      </w:r>
      <w:r>
        <w:rPr>
          <w:sz w:val="28"/>
          <w:szCs w:val="28"/>
        </w:rPr>
        <w:t>а</w:t>
      </w:r>
      <w:r w:rsidR="00437AD1">
        <w:rPr>
          <w:sz w:val="28"/>
          <w:szCs w:val="28"/>
        </w:rPr>
        <w:t xml:space="preserve"> и </w:t>
      </w:r>
      <w:r w:rsidR="00437AD1" w:rsidRPr="00680FC6">
        <w:rPr>
          <w:sz w:val="28"/>
          <w:szCs w:val="28"/>
        </w:rPr>
        <w:t>отчислени</w:t>
      </w:r>
      <w:r w:rsidR="00437AD1">
        <w:rPr>
          <w:sz w:val="28"/>
          <w:szCs w:val="28"/>
        </w:rPr>
        <w:t>я</w:t>
      </w:r>
      <w:r w:rsidR="00437AD1" w:rsidRPr="00680FC6">
        <w:rPr>
          <w:sz w:val="28"/>
          <w:szCs w:val="28"/>
        </w:rPr>
        <w:t xml:space="preserve"> населения на капитальный ремонт жилищного фонда</w:t>
      </w:r>
      <w:r w:rsidR="00791B85">
        <w:rPr>
          <w:sz w:val="28"/>
          <w:szCs w:val="28"/>
        </w:rPr>
        <w:t>;</w:t>
      </w:r>
    </w:p>
    <w:p w14:paraId="5FCDF19C" w14:textId="77777777" w:rsidR="00791B85" w:rsidRDefault="00B30A85" w:rsidP="00404F1A">
      <w:pPr>
        <w:autoSpaceDE w:val="0"/>
        <w:autoSpaceDN w:val="0"/>
        <w:adjustRightInd w:val="0"/>
        <w:jc w:val="both"/>
        <w:rPr>
          <w:sz w:val="28"/>
          <w:szCs w:val="28"/>
        </w:rPr>
      </w:pPr>
      <w:r>
        <w:rPr>
          <w:sz w:val="28"/>
          <w:szCs w:val="28"/>
        </w:rPr>
        <w:t>- в</w:t>
      </w:r>
      <w:r w:rsidRPr="00B30A85">
        <w:rPr>
          <w:sz w:val="28"/>
          <w:szCs w:val="28"/>
        </w:rPr>
        <w:t xml:space="preserve"> нарушение требований пункта 10 </w:t>
      </w:r>
      <w:r w:rsidR="00DC721D" w:rsidRPr="00680FC6">
        <w:rPr>
          <w:sz w:val="28"/>
          <w:szCs w:val="28"/>
        </w:rPr>
        <w:t>Положения о порядке формирования неизменной договорной (контрактной) цены на строительство объектов, утвержденного постановлением Совета Министров Республики Беларусь от 18.11.2011 №</w:t>
      </w:r>
      <w:r w:rsidR="00DC721D">
        <w:rPr>
          <w:sz w:val="28"/>
          <w:szCs w:val="28"/>
        </w:rPr>
        <w:t> </w:t>
      </w:r>
      <w:r w:rsidR="00DC721D" w:rsidRPr="00680FC6">
        <w:rPr>
          <w:sz w:val="28"/>
          <w:szCs w:val="28"/>
        </w:rPr>
        <w:t>1553,</w:t>
      </w:r>
      <w:r w:rsidRPr="00B30A85">
        <w:rPr>
          <w:sz w:val="28"/>
          <w:szCs w:val="28"/>
        </w:rPr>
        <w:t xml:space="preserve"> а также норм Постановления МАиС №</w:t>
      </w:r>
      <w:r w:rsidR="00DC721D">
        <w:rPr>
          <w:sz w:val="28"/>
          <w:szCs w:val="28"/>
        </w:rPr>
        <w:t> </w:t>
      </w:r>
      <w:r w:rsidRPr="00B30A85">
        <w:rPr>
          <w:sz w:val="28"/>
          <w:szCs w:val="28"/>
        </w:rPr>
        <w:t xml:space="preserve">9 по 5 объектам строительства </w:t>
      </w:r>
      <w:r>
        <w:rPr>
          <w:sz w:val="28"/>
          <w:szCs w:val="28"/>
        </w:rPr>
        <w:t>не произведена</w:t>
      </w:r>
      <w:r w:rsidRPr="00B30A85">
        <w:rPr>
          <w:sz w:val="28"/>
          <w:szCs w:val="28"/>
        </w:rPr>
        <w:t xml:space="preserve"> корректировк</w:t>
      </w:r>
      <w:r>
        <w:rPr>
          <w:sz w:val="28"/>
          <w:szCs w:val="28"/>
        </w:rPr>
        <w:t>а</w:t>
      </w:r>
      <w:r w:rsidRPr="00B30A85">
        <w:rPr>
          <w:sz w:val="28"/>
          <w:szCs w:val="28"/>
        </w:rPr>
        <w:t xml:space="preserve"> сметной документации в части применения цены одного человеко-часа в размере 6,94 рубля, вместо 8,15 рубля, что повлекло незаконное получение средств бюджета</w:t>
      </w:r>
      <w:r w:rsidR="00791B85">
        <w:rPr>
          <w:sz w:val="28"/>
          <w:szCs w:val="28"/>
        </w:rPr>
        <w:t>;</w:t>
      </w:r>
    </w:p>
    <w:p w14:paraId="7ABAE7A7" w14:textId="77777777" w:rsidR="00791B85" w:rsidRDefault="00437AD1" w:rsidP="00437AD1">
      <w:pPr>
        <w:jc w:val="both"/>
        <w:rPr>
          <w:color w:val="000000"/>
          <w:sz w:val="28"/>
          <w:szCs w:val="28"/>
        </w:rPr>
      </w:pPr>
      <w:r>
        <w:rPr>
          <w:sz w:val="28"/>
          <w:szCs w:val="28"/>
        </w:rPr>
        <w:t>- </w:t>
      </w:r>
      <w:r w:rsidRPr="00680FC6">
        <w:rPr>
          <w:color w:val="000000"/>
          <w:sz w:val="28"/>
          <w:szCs w:val="28"/>
        </w:rPr>
        <w:t xml:space="preserve">в нарушение пункта 3 Отраслевых норм времени, норм обслуживания и норм расхода материалов на поддержание и восстановление санитарного и технического состояния придомовой территории, утвержденных приказом Министерства жилищно-коммунального хозяйства Республики Беларусь от 15.07.2019 № 55, с января 2020 г. по апрель 2021 г. на работы по поддержанию и восстановлению санитарного и технического состояния придомовых территорий многоквартирных жилых домов города Малорита и Малоритского района неправильно применена норма времени в человеко-часах, что повлекло незаконное получение </w:t>
      </w:r>
      <w:r w:rsidRPr="00437AD1">
        <w:rPr>
          <w:color w:val="000000"/>
          <w:sz w:val="28"/>
          <w:szCs w:val="28"/>
        </w:rPr>
        <w:t xml:space="preserve">средств </w:t>
      </w:r>
      <w:r w:rsidRPr="00680FC6">
        <w:rPr>
          <w:color w:val="000000"/>
          <w:sz w:val="28"/>
          <w:szCs w:val="28"/>
        </w:rPr>
        <w:t>из районного бюджета</w:t>
      </w:r>
      <w:r w:rsidR="00791B85">
        <w:rPr>
          <w:color w:val="000000"/>
          <w:sz w:val="28"/>
          <w:szCs w:val="28"/>
        </w:rPr>
        <w:t>;</w:t>
      </w:r>
    </w:p>
    <w:p w14:paraId="6F55E6C7" w14:textId="77777777" w:rsidR="00791B85" w:rsidRDefault="003750FC" w:rsidP="003750FC">
      <w:pPr>
        <w:autoSpaceDE w:val="0"/>
        <w:autoSpaceDN w:val="0"/>
        <w:adjustRightInd w:val="0"/>
        <w:ind w:right="-115"/>
        <w:jc w:val="both"/>
        <w:rPr>
          <w:sz w:val="28"/>
          <w:szCs w:val="28"/>
        </w:rPr>
      </w:pPr>
      <w:r>
        <w:rPr>
          <w:color w:val="000000"/>
          <w:sz w:val="28"/>
          <w:szCs w:val="28"/>
        </w:rPr>
        <w:t>- </w:t>
      </w:r>
      <w:r w:rsidRPr="00680FC6">
        <w:rPr>
          <w:sz w:val="28"/>
          <w:szCs w:val="28"/>
        </w:rPr>
        <w:t xml:space="preserve">в актах приемки работ по поддержанию и восстановлению санитарного и технического состояния объектов придомовой территории завышались трудозатраты. Так, в акт за апрель 2020 года включены трудозатраты рабочих </w:t>
      </w:r>
      <w:proofErr w:type="gramStart"/>
      <w:r w:rsidRPr="00680FC6">
        <w:rPr>
          <w:sz w:val="28"/>
          <w:szCs w:val="28"/>
        </w:rPr>
        <w:t>согласно штатного расписания</w:t>
      </w:r>
      <w:proofErr w:type="gramEnd"/>
      <w:r w:rsidRPr="00680FC6">
        <w:rPr>
          <w:sz w:val="28"/>
          <w:szCs w:val="28"/>
        </w:rPr>
        <w:t xml:space="preserve"> в количестве 75,5 единиц, в то время, как согласно табелей учета рабочего времени в апреле фактически работало 67 человек. Излишне включены трудозатраты в количестве 935,86 человеко-часов</w:t>
      </w:r>
      <w:r w:rsidR="00791B85">
        <w:rPr>
          <w:sz w:val="28"/>
          <w:szCs w:val="28"/>
        </w:rPr>
        <w:t>;</w:t>
      </w:r>
    </w:p>
    <w:p w14:paraId="4D835CE6" w14:textId="77777777" w:rsidR="00791B85" w:rsidRDefault="006D0E7B" w:rsidP="00AF1A20">
      <w:pPr>
        <w:autoSpaceDE w:val="0"/>
        <w:autoSpaceDN w:val="0"/>
        <w:adjustRightInd w:val="0"/>
        <w:jc w:val="both"/>
        <w:rPr>
          <w:sz w:val="28"/>
          <w:szCs w:val="28"/>
        </w:rPr>
      </w:pPr>
      <w:r>
        <w:rPr>
          <w:color w:val="000000"/>
          <w:sz w:val="28"/>
          <w:szCs w:val="28"/>
        </w:rPr>
        <w:t>- </w:t>
      </w:r>
      <w:r w:rsidRPr="00680FC6">
        <w:rPr>
          <w:sz w:val="28"/>
          <w:szCs w:val="28"/>
        </w:rPr>
        <w:t xml:space="preserve">в нарушение требований пункта 9 Методических рекомендаций по планированию, учету производственных затрат и калькулированию себестоимости услуг (продукции, работ) в жилищно-коммунальном хозяйстве, утвержденных приказом Министерства жилищно-коммунального хозяйства от </w:t>
      </w:r>
      <w:r w:rsidRPr="00680FC6">
        <w:rPr>
          <w:sz w:val="28"/>
          <w:szCs w:val="28"/>
        </w:rPr>
        <w:lastRenderedPageBreak/>
        <w:t xml:space="preserve">27.08.2010 № 126а (далее – Методические рекомендации № 126а), в акты сдачи-приемки выполненных работ по скашиванию травы на газонах за </w:t>
      </w:r>
      <w:r w:rsidRPr="00680FC6">
        <w:rPr>
          <w:bCs/>
          <w:sz w:val="28"/>
          <w:szCs w:val="28"/>
        </w:rPr>
        <w:t xml:space="preserve">период с мая 2018 года по сентябрь 2019 года, были включены затраты часа работы слесарей-ремонтников службы по благоустройству, текущему и капитальному ремонту дворовых территорий предприятия, приходящихся на один машино-час эксплуатации триммера, что повлекло завышение фактических затрат в актах сдачи-приемки выполненных работ по скашиванию травы на газонах за период с мая 2018 года по сентябрь 2019 года и незаконное получение средств </w:t>
      </w:r>
      <w:r w:rsidRPr="00680FC6">
        <w:rPr>
          <w:sz w:val="28"/>
          <w:szCs w:val="28"/>
        </w:rPr>
        <w:t>городского бюджета</w:t>
      </w:r>
      <w:r w:rsidR="00791B85">
        <w:rPr>
          <w:sz w:val="28"/>
          <w:szCs w:val="28"/>
        </w:rPr>
        <w:t>;</w:t>
      </w:r>
    </w:p>
    <w:p w14:paraId="438FC017" w14:textId="77777777" w:rsidR="00A2371D" w:rsidRDefault="00A2371D" w:rsidP="00A2371D">
      <w:pPr>
        <w:autoSpaceDE w:val="0"/>
        <w:autoSpaceDN w:val="0"/>
        <w:adjustRightInd w:val="0"/>
        <w:jc w:val="both"/>
        <w:rPr>
          <w:sz w:val="28"/>
          <w:szCs w:val="28"/>
        </w:rPr>
      </w:pPr>
      <w:r>
        <w:rPr>
          <w:sz w:val="28"/>
          <w:szCs w:val="28"/>
        </w:rPr>
        <w:t>- </w:t>
      </w:r>
      <w:r w:rsidRPr="00680FC6">
        <w:rPr>
          <w:sz w:val="28"/>
          <w:szCs w:val="28"/>
        </w:rPr>
        <w:t>в нарушение требований пункта 9 Методических рекомендаций № 126а, предприятием в предъявленные заказчикам акты сдачи-приемки выполненных работ по скашиванию травы на газонах была включена заработная плата слесарей-ремонтников службы по благоустройству, текущему и капитальному ремонту дворовых территорий предприятия, которые фактически были уволены 22.05.2020</w:t>
      </w:r>
      <w:r w:rsidR="00791B85">
        <w:rPr>
          <w:sz w:val="28"/>
          <w:szCs w:val="28"/>
        </w:rPr>
        <w:t>;</w:t>
      </w:r>
    </w:p>
    <w:p w14:paraId="7CC918B4" w14:textId="77777777" w:rsidR="00791B85" w:rsidRDefault="00A2371D" w:rsidP="00A2371D">
      <w:pPr>
        <w:autoSpaceDE w:val="0"/>
        <w:autoSpaceDN w:val="0"/>
        <w:adjustRightInd w:val="0"/>
        <w:jc w:val="both"/>
        <w:rPr>
          <w:sz w:val="28"/>
          <w:szCs w:val="28"/>
        </w:rPr>
      </w:pPr>
      <w:r>
        <w:rPr>
          <w:color w:val="000000"/>
          <w:sz w:val="28"/>
          <w:szCs w:val="28"/>
        </w:rPr>
        <w:t>- </w:t>
      </w:r>
      <w:r w:rsidRPr="00680FC6">
        <w:rPr>
          <w:sz w:val="28"/>
          <w:szCs w:val="28"/>
        </w:rPr>
        <w:t xml:space="preserve">в нарушение подпункта 2.1-1 пункта 2 статьи 82 Бюджетного кодекса, подпункта 4.4.2 пункта 4 Норм времени, норм выработки при работе малых механизированных средств, применяемых предприятиями жилищно-коммунального хозяйства, утвержденных приказом Министерства жилищно-коммунального хозяйства от 14.01.2009 № 5 (далее – Нормы времени № 5), предприятием, в связи с неправильным отнесением сплошных газонов к комбинированным и необоснованным применением нормы времени на скашивание травы травокосилками, в период с мая по октябрь 2018 года и с мая по сентябрь 2019 года была завышена стоимость выполненных работ по скашиванию травы на газонах на территориях ЖЭУ №№ 1, 2, 5, что </w:t>
      </w:r>
      <w:r w:rsidRPr="00680FC6">
        <w:rPr>
          <w:bCs/>
          <w:sz w:val="28"/>
          <w:szCs w:val="28"/>
        </w:rPr>
        <w:t xml:space="preserve">повлекло незаконное получение средств </w:t>
      </w:r>
      <w:r w:rsidRPr="00680FC6">
        <w:rPr>
          <w:sz w:val="28"/>
          <w:szCs w:val="28"/>
        </w:rPr>
        <w:t>городского бюджета</w:t>
      </w:r>
      <w:r w:rsidR="00791B85">
        <w:rPr>
          <w:sz w:val="28"/>
          <w:szCs w:val="28"/>
        </w:rPr>
        <w:t>;</w:t>
      </w:r>
    </w:p>
    <w:p w14:paraId="49C5B63D" w14:textId="77777777" w:rsidR="00791B85" w:rsidRDefault="00C9135D" w:rsidP="00C9135D">
      <w:pPr>
        <w:jc w:val="both"/>
        <w:rPr>
          <w:color w:val="000000"/>
          <w:sz w:val="28"/>
          <w:szCs w:val="28"/>
        </w:rPr>
      </w:pPr>
      <w:r>
        <w:rPr>
          <w:sz w:val="28"/>
          <w:szCs w:val="28"/>
        </w:rPr>
        <w:t>- в</w:t>
      </w:r>
      <w:r w:rsidRPr="00680FC6">
        <w:rPr>
          <w:color w:val="000000"/>
          <w:sz w:val="28"/>
          <w:szCs w:val="28"/>
        </w:rPr>
        <w:t xml:space="preserve"> нарушение пункта 163 таблицы 2 приложения 1 к постановлению Министерства транспорта и коммуникаций Республики Беларусь от 06.01.2012 № 3 «Об установлении норм расхода топлива в области транспортной деятельности и признании утративших силу некоторых нормативных правовых актов Министерства транспорта и коммуникаций за январь, февраль, декабрь 2018 г., январь и февраль 2019 г. на автомобиль марки МАЗ-5551 (двигатель ЯМЗ-236) излишне списано 609,12 литров топлива</w:t>
      </w:r>
      <w:r w:rsidR="00791B85">
        <w:rPr>
          <w:color w:val="000000"/>
          <w:sz w:val="28"/>
          <w:szCs w:val="28"/>
        </w:rPr>
        <w:t>;</w:t>
      </w:r>
    </w:p>
    <w:p w14:paraId="40ED1DF3" w14:textId="77777777" w:rsidR="002C3B4B" w:rsidRPr="0010042B" w:rsidRDefault="002C3B4B" w:rsidP="00791B85">
      <w:pPr>
        <w:autoSpaceDE w:val="0"/>
        <w:autoSpaceDN w:val="0"/>
        <w:adjustRightInd w:val="0"/>
        <w:jc w:val="both"/>
        <w:rPr>
          <w:sz w:val="28"/>
          <w:szCs w:val="28"/>
        </w:rPr>
      </w:pPr>
      <w:r>
        <w:rPr>
          <w:sz w:val="28"/>
          <w:szCs w:val="28"/>
        </w:rPr>
        <w:t>- в</w:t>
      </w:r>
      <w:r w:rsidRPr="00680FC6">
        <w:rPr>
          <w:sz w:val="28"/>
          <w:szCs w:val="28"/>
        </w:rPr>
        <w:t xml:space="preserve"> нарушение пункта 7 Инструкции о порядке определения стоимости объекта строительства в бухгалтерском учете, утвержденной постановлением Министерства архитектуры и строительства Республики Беларусь от 14.05.2007 № 10, при определении затрат по объектам «Строительство станции обезжелезивания в аг. Довск Рогачевского района» и «Строительство станции обезжелезивания в аг. Заречье Рогачевского района» транспортные расходы определены в размере, превышающем фактически понесенные затраты</w:t>
      </w:r>
      <w:r w:rsidR="00791B85">
        <w:rPr>
          <w:sz w:val="28"/>
          <w:szCs w:val="28"/>
        </w:rPr>
        <w:t>;</w:t>
      </w:r>
      <w:r w:rsidRPr="00680FC6">
        <w:rPr>
          <w:sz w:val="28"/>
          <w:szCs w:val="28"/>
        </w:rPr>
        <w:t xml:space="preserve"> </w:t>
      </w:r>
    </w:p>
    <w:p w14:paraId="63A2BA4F" w14:textId="77777777" w:rsidR="00791B85" w:rsidRDefault="00B112BC" w:rsidP="00B112BC">
      <w:pPr>
        <w:jc w:val="both"/>
        <w:rPr>
          <w:color w:val="000000"/>
          <w:sz w:val="28"/>
          <w:szCs w:val="28"/>
        </w:rPr>
      </w:pPr>
      <w:r>
        <w:rPr>
          <w:sz w:val="28"/>
          <w:szCs w:val="28"/>
        </w:rPr>
        <w:t>- в</w:t>
      </w:r>
      <w:r w:rsidRPr="00680FC6">
        <w:rPr>
          <w:color w:val="000000"/>
          <w:sz w:val="28"/>
          <w:szCs w:val="28"/>
        </w:rPr>
        <w:t xml:space="preserve"> нарушение подпункта 14.6 пункта 14 Инструкции о порядке формирования стоимости объекта строительства в бухгалтерском учете, утвержденной постановлением Министерства архитектуры и строительства от 14.05.2007 № 10, в бухгалтерские справки-расчеты по текущему ремонту </w:t>
      </w:r>
      <w:r w:rsidRPr="00680FC6">
        <w:rPr>
          <w:color w:val="000000"/>
          <w:sz w:val="28"/>
          <w:szCs w:val="28"/>
        </w:rPr>
        <w:lastRenderedPageBreak/>
        <w:t>жилого фонда включены затраты, не связанные с выполнением строительных работ, что повлекло излишнее получение средств районного бюджета</w:t>
      </w:r>
      <w:r w:rsidR="00791B85">
        <w:rPr>
          <w:color w:val="000000"/>
          <w:sz w:val="28"/>
          <w:szCs w:val="28"/>
        </w:rPr>
        <w:t>;</w:t>
      </w:r>
    </w:p>
    <w:p w14:paraId="74D24A07" w14:textId="77777777" w:rsidR="00A40B24" w:rsidRDefault="00A40B24" w:rsidP="00A40B24">
      <w:pPr>
        <w:autoSpaceDE w:val="0"/>
        <w:autoSpaceDN w:val="0"/>
        <w:adjustRightInd w:val="0"/>
        <w:ind w:right="-115"/>
        <w:jc w:val="both"/>
        <w:rPr>
          <w:color w:val="000000"/>
          <w:sz w:val="28"/>
          <w:szCs w:val="28"/>
        </w:rPr>
      </w:pPr>
      <w:r>
        <w:rPr>
          <w:color w:val="000000"/>
          <w:sz w:val="28"/>
          <w:szCs w:val="28"/>
        </w:rPr>
        <w:t>- </w:t>
      </w:r>
      <w:r w:rsidRPr="00680FC6">
        <w:rPr>
          <w:sz w:val="28"/>
          <w:szCs w:val="28"/>
        </w:rPr>
        <w:t>проверкой работ по техническому обслуживанию уличного освещения установлено, что отдельные виды работ предусматрива</w:t>
      </w:r>
      <w:r>
        <w:rPr>
          <w:sz w:val="28"/>
          <w:szCs w:val="28"/>
        </w:rPr>
        <w:t>ли</w:t>
      </w:r>
      <w:r w:rsidRPr="00680FC6">
        <w:rPr>
          <w:sz w:val="28"/>
          <w:szCs w:val="28"/>
        </w:rPr>
        <w:t xml:space="preserve"> использование специального транспорта для поднятия и опускания электромонтера. Сверкой данных путевых листов специальных автомобилей (автогидроподъёмников) и актов выполненных работ выявлено, что </w:t>
      </w:r>
      <w:proofErr w:type="gramStart"/>
      <w:r w:rsidRPr="00680FC6">
        <w:rPr>
          <w:sz w:val="28"/>
          <w:szCs w:val="28"/>
        </w:rPr>
        <w:t>количество машино-часов</w:t>
      </w:r>
      <w:proofErr w:type="gramEnd"/>
      <w:r w:rsidRPr="00680FC6">
        <w:rPr>
          <w:sz w:val="28"/>
          <w:szCs w:val="28"/>
        </w:rPr>
        <w:t xml:space="preserve"> указанных в путевых листах меньше, чем по актам приемки выполненных работ</w:t>
      </w:r>
      <w:r>
        <w:rPr>
          <w:sz w:val="28"/>
          <w:szCs w:val="28"/>
        </w:rPr>
        <w:t>, что привело к завышению стоимости работ</w:t>
      </w:r>
      <w:r w:rsidR="00B86852" w:rsidRPr="00B86852">
        <w:rPr>
          <w:sz w:val="28"/>
          <w:szCs w:val="28"/>
        </w:rPr>
        <w:t xml:space="preserve"> </w:t>
      </w:r>
      <w:r w:rsidR="00B86852" w:rsidRPr="00680FC6">
        <w:rPr>
          <w:sz w:val="28"/>
          <w:szCs w:val="28"/>
        </w:rPr>
        <w:t>по техническому обслуживанию уличного освещения</w:t>
      </w:r>
      <w:r w:rsidRPr="00680FC6">
        <w:rPr>
          <w:sz w:val="28"/>
          <w:szCs w:val="28"/>
        </w:rPr>
        <w:t>.</w:t>
      </w:r>
      <w:r>
        <w:rPr>
          <w:sz w:val="28"/>
          <w:szCs w:val="28"/>
        </w:rPr>
        <w:t xml:space="preserve"> </w:t>
      </w:r>
      <w:r w:rsidRPr="00680FC6">
        <w:rPr>
          <w:sz w:val="28"/>
          <w:szCs w:val="28"/>
        </w:rPr>
        <w:t>Так, в январе 2021 года, согласно путевым листам автогидроподъёмник ЗИЛ 433362 на объектах ремонта уличного освещения фактически отработал 18 машино-часов, а в акте сдачи-приемки выполненных работ за этот же месяц предприятием учтены затраты автогидроподъёмника в количестве 46-ти машино-часов</w:t>
      </w:r>
      <w:r w:rsidR="00791B85">
        <w:rPr>
          <w:sz w:val="28"/>
          <w:szCs w:val="28"/>
        </w:rPr>
        <w:t>;</w:t>
      </w:r>
      <w:r>
        <w:rPr>
          <w:sz w:val="28"/>
          <w:szCs w:val="28"/>
        </w:rPr>
        <w:t xml:space="preserve"> </w:t>
      </w:r>
    </w:p>
    <w:p w14:paraId="426EECDF" w14:textId="77777777" w:rsidR="00791B85" w:rsidRDefault="00D83C18" w:rsidP="009D5ACC">
      <w:pPr>
        <w:ind w:right="-115"/>
        <w:jc w:val="both"/>
        <w:rPr>
          <w:bCs/>
          <w:sz w:val="28"/>
          <w:szCs w:val="28"/>
        </w:rPr>
      </w:pPr>
      <w:r>
        <w:rPr>
          <w:color w:val="000000"/>
          <w:sz w:val="28"/>
          <w:szCs w:val="28"/>
        </w:rPr>
        <w:t>- в</w:t>
      </w:r>
      <w:r w:rsidRPr="00680FC6">
        <w:rPr>
          <w:sz w:val="28"/>
          <w:szCs w:val="28"/>
        </w:rPr>
        <w:t xml:space="preserve"> нарушение пунктов 62, 72 и 176 Правил электроснабжения, утверждённых постановлением Совета Министров Республики Беларусь от 17.10.2011 №</w:t>
      </w:r>
      <w:r w:rsidR="009C23D0">
        <w:rPr>
          <w:sz w:val="28"/>
          <w:szCs w:val="28"/>
        </w:rPr>
        <w:t xml:space="preserve"> </w:t>
      </w:r>
      <w:r w:rsidRPr="00680FC6">
        <w:rPr>
          <w:sz w:val="28"/>
          <w:szCs w:val="28"/>
        </w:rPr>
        <w:t xml:space="preserve">1394, </w:t>
      </w:r>
      <w:r w:rsidRPr="00680FC6">
        <w:rPr>
          <w:bCs/>
          <w:sz w:val="28"/>
          <w:szCs w:val="28"/>
        </w:rPr>
        <w:t>в период с ноября 2018 по октябрь 2021 года</w:t>
      </w:r>
      <w:r w:rsidRPr="00680FC6">
        <w:rPr>
          <w:sz w:val="28"/>
          <w:szCs w:val="28"/>
        </w:rPr>
        <w:t xml:space="preserve"> УП «Коммунальник», при расчетах с </w:t>
      </w:r>
      <w:r w:rsidRPr="00680FC6">
        <w:rPr>
          <w:bCs/>
          <w:sz w:val="28"/>
          <w:szCs w:val="28"/>
        </w:rPr>
        <w:t xml:space="preserve">энергоснабжающей организацией Молодечненским межрайонным отделением филиалом «Энергосбыт», </w:t>
      </w:r>
      <w:r w:rsidRPr="00680FC6">
        <w:rPr>
          <w:sz w:val="28"/>
          <w:szCs w:val="28"/>
        </w:rPr>
        <w:t xml:space="preserve">из количества потребленной электроэнергии на уличное освещение, оплачивавшегося за счет бюджетных средств, не исключалось потребление электроэнергии </w:t>
      </w:r>
      <w:r w:rsidRPr="00680FC6">
        <w:rPr>
          <w:bCs/>
          <w:sz w:val="28"/>
          <w:szCs w:val="28"/>
        </w:rPr>
        <w:t xml:space="preserve">прочими потребителями - </w:t>
      </w:r>
      <w:r w:rsidRPr="00680FC6">
        <w:rPr>
          <w:sz w:val="28"/>
          <w:szCs w:val="28"/>
        </w:rPr>
        <w:t>субабонентами предприятия, что повлекло незаконные расходы бюджета</w:t>
      </w:r>
      <w:r w:rsidR="009D5ACC">
        <w:rPr>
          <w:sz w:val="28"/>
          <w:szCs w:val="28"/>
        </w:rPr>
        <w:t xml:space="preserve">. </w:t>
      </w:r>
      <w:r w:rsidR="009D5ACC" w:rsidRPr="00680FC6">
        <w:rPr>
          <w:sz w:val="28"/>
          <w:szCs w:val="28"/>
        </w:rPr>
        <w:t xml:space="preserve">Кроме того, в ходе проверки проведено </w:t>
      </w:r>
      <w:r w:rsidR="009D5ACC" w:rsidRPr="00680FC6">
        <w:rPr>
          <w:bCs/>
          <w:sz w:val="28"/>
          <w:szCs w:val="28"/>
        </w:rPr>
        <w:t>контрольное снятие показаний приборов учёта и произведены расчёты фактического потребления электроэнергии всеми субабонентами</w:t>
      </w:r>
      <w:r w:rsidR="009D5ACC" w:rsidRPr="00680FC6">
        <w:rPr>
          <w:sz w:val="28"/>
          <w:szCs w:val="28"/>
        </w:rPr>
        <w:t xml:space="preserve"> УП «Коммунальник»</w:t>
      </w:r>
      <w:r w:rsidR="009D5ACC" w:rsidRPr="00680FC6">
        <w:rPr>
          <w:bCs/>
          <w:sz w:val="28"/>
          <w:szCs w:val="28"/>
        </w:rPr>
        <w:t>. Установлено, что с субабонентов недовзыскан</w:t>
      </w:r>
      <w:r w:rsidR="009D5ACC">
        <w:rPr>
          <w:bCs/>
          <w:sz w:val="28"/>
          <w:szCs w:val="28"/>
        </w:rPr>
        <w:t>ы расходы за потребленную электроэнергию</w:t>
      </w:r>
      <w:r w:rsidR="00791B85">
        <w:rPr>
          <w:bCs/>
          <w:sz w:val="28"/>
          <w:szCs w:val="28"/>
        </w:rPr>
        <w:t>;</w:t>
      </w:r>
    </w:p>
    <w:p w14:paraId="34820A71" w14:textId="77777777" w:rsidR="00791B85" w:rsidRDefault="004E55D1" w:rsidP="004E55D1">
      <w:pPr>
        <w:ind w:right="-115"/>
        <w:jc w:val="both"/>
        <w:rPr>
          <w:sz w:val="28"/>
          <w:szCs w:val="28"/>
        </w:rPr>
      </w:pPr>
      <w:r>
        <w:rPr>
          <w:color w:val="000000"/>
          <w:sz w:val="28"/>
          <w:szCs w:val="28"/>
        </w:rPr>
        <w:t>- в</w:t>
      </w:r>
      <w:r w:rsidRPr="00680FC6">
        <w:rPr>
          <w:sz w:val="28"/>
          <w:szCs w:val="28"/>
        </w:rPr>
        <w:t xml:space="preserve"> нарушение пунктов 19.2 и 27 Положения о порядке расчетов и внесения платы за жилищно-коммунальные услуги и платы за пользование жилыми помещениями государственного жилищного фонда, утвержденного постановлением Совета Министров Республики Беларусь от 12.06.2014 № 571, установлено 36 фактов неначисления или неполного начисления физическим и юридическим лицам платы за техническое обслуживание и платы на возмещение затрат на капитальный ремонт по нежилым помещениям, расположенным в жилых домах</w:t>
      </w:r>
      <w:r w:rsidR="00791B85">
        <w:rPr>
          <w:sz w:val="28"/>
          <w:szCs w:val="28"/>
        </w:rPr>
        <w:t>;</w:t>
      </w:r>
    </w:p>
    <w:p w14:paraId="7BD76C4F" w14:textId="77777777" w:rsidR="00791B85" w:rsidRDefault="0059019B" w:rsidP="0059019B">
      <w:pPr>
        <w:jc w:val="both"/>
        <w:rPr>
          <w:color w:val="000000"/>
          <w:sz w:val="28"/>
          <w:szCs w:val="28"/>
        </w:rPr>
      </w:pPr>
      <w:r>
        <w:rPr>
          <w:sz w:val="28"/>
          <w:szCs w:val="28"/>
        </w:rPr>
        <w:t>- </w:t>
      </w:r>
      <w:r w:rsidRPr="00680FC6">
        <w:rPr>
          <w:color w:val="000000"/>
          <w:sz w:val="28"/>
          <w:szCs w:val="28"/>
        </w:rPr>
        <w:t>в нарушение подпункта 3.6 пункта 3, пункта 6 Инструкции о порядке планирования расходов по оказанию населению услуг бань, утвержденной постановлением Министерства антимонопольного регулирования и торговли от 24.05.2019 №</w:t>
      </w:r>
      <w:r>
        <w:rPr>
          <w:color w:val="000000"/>
          <w:sz w:val="28"/>
          <w:szCs w:val="28"/>
        </w:rPr>
        <w:t> </w:t>
      </w:r>
      <w:r w:rsidRPr="00680FC6">
        <w:rPr>
          <w:color w:val="000000"/>
          <w:sz w:val="28"/>
          <w:szCs w:val="28"/>
        </w:rPr>
        <w:t>41, при расчете норматива субсидирования предприятием завышены расходы, связанные с оказанием услуг бань населению, что повлекло незаконное получение в 2020 году средств из районного бюджета</w:t>
      </w:r>
      <w:r w:rsidR="00791B85">
        <w:rPr>
          <w:color w:val="000000"/>
          <w:sz w:val="28"/>
          <w:szCs w:val="28"/>
        </w:rPr>
        <w:t>;</w:t>
      </w:r>
    </w:p>
    <w:p w14:paraId="12631C0C" w14:textId="77777777" w:rsidR="00791B85" w:rsidRDefault="00B475EA" w:rsidP="00B475EA">
      <w:pPr>
        <w:autoSpaceDE w:val="0"/>
        <w:autoSpaceDN w:val="0"/>
        <w:adjustRightInd w:val="0"/>
        <w:jc w:val="both"/>
        <w:rPr>
          <w:color w:val="000000"/>
          <w:sz w:val="28"/>
          <w:szCs w:val="28"/>
        </w:rPr>
      </w:pPr>
      <w:r>
        <w:rPr>
          <w:color w:val="000000"/>
          <w:sz w:val="28"/>
          <w:szCs w:val="28"/>
        </w:rPr>
        <w:t>- в</w:t>
      </w:r>
      <w:r w:rsidRPr="00B475EA">
        <w:rPr>
          <w:color w:val="000000"/>
          <w:sz w:val="28"/>
          <w:szCs w:val="28"/>
        </w:rPr>
        <w:t xml:space="preserve"> нарушение п. 6 Инструкции о порядке планирования расходов по оказанию населению услуг бань, утвержденной постановлением Министерства антимонопольного регулирования и торговли Республики Беларусь 24.05.2019 </w:t>
      </w:r>
      <w:r w:rsidRPr="00B475EA">
        <w:rPr>
          <w:color w:val="000000"/>
          <w:sz w:val="28"/>
          <w:szCs w:val="28"/>
        </w:rPr>
        <w:lastRenderedPageBreak/>
        <w:t>№ 41, в расчеты потребности в субсидиях на возмещение за 2019 год части расходов, связанных с оказанием населению услуг бани, расположенной в н.п. Улла Бешенковичского района, включена заработная плата работника бани, временно переведенного на другой участок, что повлекло незаконное получение  средств из районного бюджета</w:t>
      </w:r>
      <w:r w:rsidR="00791B85">
        <w:rPr>
          <w:color w:val="000000"/>
          <w:sz w:val="28"/>
          <w:szCs w:val="28"/>
        </w:rPr>
        <w:t>;</w:t>
      </w:r>
    </w:p>
    <w:p w14:paraId="7F37A9E2" w14:textId="77777777" w:rsidR="00791B85" w:rsidRDefault="00513251" w:rsidP="00513251">
      <w:pPr>
        <w:autoSpaceDE w:val="0"/>
        <w:autoSpaceDN w:val="0"/>
        <w:adjustRightInd w:val="0"/>
        <w:jc w:val="both"/>
        <w:rPr>
          <w:sz w:val="28"/>
          <w:szCs w:val="28"/>
        </w:rPr>
      </w:pPr>
      <w:r>
        <w:rPr>
          <w:sz w:val="28"/>
          <w:szCs w:val="28"/>
        </w:rPr>
        <w:t>- в</w:t>
      </w:r>
      <w:r w:rsidRPr="00680FC6">
        <w:rPr>
          <w:sz w:val="28"/>
          <w:szCs w:val="28"/>
        </w:rPr>
        <w:t xml:space="preserve"> нарушение пунктов 1.2 и 1.8 постановления Министерства антимонопольного регулирования и торговли Республики Беларусь от 24.05.2019 № 41 «О порядке планирования и финансирования расходов по оказанию услуг бань общего пользования и душевых» в расчетах потребности в бюджетных средствах установлено недостоверное отражение расходов. При расчете расходов, осуществляемых пропорционально площадям, не были учтены площади в банях, переданные в аренду, в связи с чем фактические затраты по отделениям бани, включенные в расчет потребности в бюджетных средствах, были отражены в завышенном размере, что повлекло завышение потребности в бюджетных средствах и </w:t>
      </w:r>
      <w:r>
        <w:rPr>
          <w:sz w:val="28"/>
          <w:szCs w:val="28"/>
        </w:rPr>
        <w:t xml:space="preserve">незаконное </w:t>
      </w:r>
      <w:r w:rsidRPr="00680FC6">
        <w:rPr>
          <w:sz w:val="28"/>
          <w:szCs w:val="28"/>
        </w:rPr>
        <w:t>получение из бюджета средств сверх фактической потребности в субсидиях</w:t>
      </w:r>
      <w:r w:rsidR="00791B85">
        <w:rPr>
          <w:sz w:val="28"/>
          <w:szCs w:val="28"/>
        </w:rPr>
        <w:t>;</w:t>
      </w:r>
    </w:p>
    <w:p w14:paraId="157D45C8" w14:textId="77777777" w:rsidR="00791B85" w:rsidRDefault="00B63951" w:rsidP="00B63951">
      <w:pPr>
        <w:jc w:val="both"/>
        <w:rPr>
          <w:color w:val="000000"/>
          <w:sz w:val="28"/>
          <w:szCs w:val="28"/>
        </w:rPr>
      </w:pPr>
      <w:r>
        <w:rPr>
          <w:sz w:val="28"/>
          <w:szCs w:val="28"/>
        </w:rPr>
        <w:t>- п</w:t>
      </w:r>
      <w:r w:rsidRPr="00680FC6">
        <w:rPr>
          <w:color w:val="000000"/>
          <w:sz w:val="28"/>
          <w:szCs w:val="28"/>
        </w:rPr>
        <w:t>о пятнадцати объектам текущего ремонта жилищного фонда по статье «Заработная плата рабочих основного производства» включена заработная плата по сверх нормативным трудозатратам основных производственных рабочих ремонтно-строительного участка, чем нарушен пункт 13 Инструкции о порядке планирования, проведения и финансирования текущего ремонта жилищного фонда, утвержденной постановлением Министерства жилищно-коммунального хозяйства от 30.03.2016 № 5 (далее по тексту - Инструкции от 30.03.2016 № 5), подпункт 2.2. пункта 2 Методических указаний по применению нормативов расхода ресурсов в натуральном выражении (НРР 8.01.104-2017), утвержденных приказом Министерства архитектуры и строительства от 30.12.2016 № 319, что повлекло незаконное получение бюджетных средств за сентябрь-ноябрь 2019 г.</w:t>
      </w:r>
      <w:r w:rsidR="00791B85">
        <w:rPr>
          <w:color w:val="000000"/>
          <w:sz w:val="28"/>
          <w:szCs w:val="28"/>
        </w:rPr>
        <w:t>;</w:t>
      </w:r>
    </w:p>
    <w:p w14:paraId="01EAB4BE" w14:textId="77777777" w:rsidR="00791B85" w:rsidRDefault="00EA1946" w:rsidP="00EA1946">
      <w:pPr>
        <w:autoSpaceDE w:val="0"/>
        <w:autoSpaceDN w:val="0"/>
        <w:adjustRightInd w:val="0"/>
        <w:jc w:val="both"/>
        <w:rPr>
          <w:color w:val="000000"/>
          <w:sz w:val="28"/>
          <w:szCs w:val="28"/>
        </w:rPr>
      </w:pPr>
      <w:r>
        <w:rPr>
          <w:color w:val="000000"/>
          <w:sz w:val="28"/>
          <w:szCs w:val="28"/>
        </w:rPr>
        <w:t>- в</w:t>
      </w:r>
      <w:r w:rsidRPr="00B34B74">
        <w:rPr>
          <w:color w:val="000000"/>
          <w:sz w:val="28"/>
          <w:szCs w:val="28"/>
        </w:rPr>
        <w:t xml:space="preserve"> нарушение пункта 4 Инструкции о порядке установления и применения регулируемых цен (тарифов), утвержденной постановлением Министерства экономики от 22.07.2011 № 111, в акт выполненных работ по окраске деревьев известью за апрель 2019 года расходы по заработной плате включены в завышенном размере, не в соответствии с отраслевыми нормами времени, нормами обслуживания и нормами расхода материалов на поддержание и восстановления санитарного и технического состояния придомовой территории, утвержденными приказом Министерства жилищно-коммунального хозяйства от 25.04.2014 № 53, что повлекло незаконное получение средств бюджета</w:t>
      </w:r>
      <w:r w:rsidR="00791B85">
        <w:rPr>
          <w:color w:val="000000"/>
          <w:sz w:val="28"/>
          <w:szCs w:val="28"/>
        </w:rPr>
        <w:t>;</w:t>
      </w:r>
    </w:p>
    <w:p w14:paraId="2424A183" w14:textId="77777777" w:rsidR="00791B85" w:rsidRDefault="00EA1946" w:rsidP="00EA1946">
      <w:pPr>
        <w:autoSpaceDE w:val="0"/>
        <w:autoSpaceDN w:val="0"/>
        <w:adjustRightInd w:val="0"/>
        <w:jc w:val="both"/>
        <w:rPr>
          <w:bCs/>
          <w:sz w:val="28"/>
          <w:szCs w:val="28"/>
        </w:rPr>
      </w:pPr>
      <w:r>
        <w:rPr>
          <w:color w:val="000000"/>
          <w:sz w:val="28"/>
          <w:szCs w:val="28"/>
        </w:rPr>
        <w:t>- в</w:t>
      </w:r>
      <w:r w:rsidRPr="00680FC6">
        <w:rPr>
          <w:sz w:val="28"/>
          <w:szCs w:val="28"/>
        </w:rPr>
        <w:t xml:space="preserve"> нарушение требований части 2 статьи 66, статьи 88 Трудового кодекса Республики Беларусь, подпункта 14.2 пункта 14 Инструкции о порядке формирования стоимости объекта строительства в бухгалтерском учете, утвержденной постановлением Минстройархитектуры от 14.05.2007 № 10, при начислении заработной платы работникам, занятым на выполнении ремонтных работ, использовались нормы времени, определенные нормативами расхода </w:t>
      </w:r>
      <w:r w:rsidRPr="00680FC6">
        <w:rPr>
          <w:sz w:val="28"/>
          <w:szCs w:val="28"/>
        </w:rPr>
        <w:lastRenderedPageBreak/>
        <w:t xml:space="preserve">ресурсов в натуральном выражении, с применением средней по республике ставки рабочих 4 разряда в отрасли «Строительство». В результате произведенного перерасчета фактических затрат Предприятия, понесенных на выполнение работ по текущему ремонту объектов жилищного фонда, в 2019-2020 годах </w:t>
      </w:r>
      <w:r w:rsidRPr="00680FC6">
        <w:rPr>
          <w:bCs/>
          <w:sz w:val="28"/>
          <w:szCs w:val="28"/>
        </w:rPr>
        <w:t>излишне предъявлено к возмещению затрат за счет средств районного бюджета</w:t>
      </w:r>
      <w:r w:rsidR="00791B85">
        <w:rPr>
          <w:bCs/>
          <w:sz w:val="28"/>
          <w:szCs w:val="28"/>
        </w:rPr>
        <w:t>;</w:t>
      </w:r>
    </w:p>
    <w:p w14:paraId="2C54D2D2" w14:textId="77777777" w:rsidR="00791B85" w:rsidRDefault="00A47467" w:rsidP="00A47467">
      <w:pPr>
        <w:jc w:val="both"/>
        <w:rPr>
          <w:color w:val="000000"/>
          <w:sz w:val="28"/>
          <w:szCs w:val="28"/>
        </w:rPr>
      </w:pPr>
      <w:r>
        <w:rPr>
          <w:sz w:val="28"/>
          <w:szCs w:val="28"/>
        </w:rPr>
        <w:t>- в</w:t>
      </w:r>
      <w:r w:rsidRPr="00680FC6">
        <w:rPr>
          <w:color w:val="000000"/>
          <w:sz w:val="28"/>
          <w:szCs w:val="28"/>
        </w:rPr>
        <w:t xml:space="preserve"> нарушение пункта 3 Инструкции от 30.03.2016 № 5 в мае, июне 2019 года необоснованно предъявлена стоимость отделочных материалов по ремонту арендного жилья; в июне и сентябре 2019 года - стоимость выполненных работ по смене рулонного покрытия мягкой кровли до 5 м</w:t>
      </w:r>
      <w:r w:rsidRPr="00680FC6">
        <w:rPr>
          <w:color w:val="000000"/>
          <w:sz w:val="28"/>
          <w:szCs w:val="28"/>
          <w:vertAlign w:val="superscript"/>
        </w:rPr>
        <w:t>2</w:t>
      </w:r>
      <w:r w:rsidRPr="00680FC6">
        <w:rPr>
          <w:color w:val="000000"/>
          <w:sz w:val="28"/>
          <w:szCs w:val="28"/>
        </w:rPr>
        <w:t>, которые следовало возместить за счёт средств, полученных от предоставления жилых помещений коммерческого использования, в размере платы за пользование такими жилыми помещениями и нанимателей жилых помещений соответственно. В результате незаконно получен</w:t>
      </w:r>
      <w:r>
        <w:rPr>
          <w:color w:val="000000"/>
          <w:sz w:val="28"/>
          <w:szCs w:val="28"/>
        </w:rPr>
        <w:t>ы средства</w:t>
      </w:r>
      <w:r w:rsidRPr="00680FC6">
        <w:rPr>
          <w:color w:val="000000"/>
          <w:sz w:val="28"/>
          <w:szCs w:val="28"/>
        </w:rPr>
        <w:t xml:space="preserve"> из районного бюджета</w:t>
      </w:r>
      <w:r w:rsidR="00791B85">
        <w:rPr>
          <w:color w:val="000000"/>
          <w:sz w:val="28"/>
          <w:szCs w:val="28"/>
        </w:rPr>
        <w:t>;</w:t>
      </w:r>
    </w:p>
    <w:p w14:paraId="4D287D8F" w14:textId="77777777" w:rsidR="00791B85" w:rsidRDefault="009A7F98" w:rsidP="009A7F98">
      <w:pPr>
        <w:jc w:val="both"/>
        <w:rPr>
          <w:color w:val="000000"/>
          <w:sz w:val="28"/>
          <w:szCs w:val="28"/>
        </w:rPr>
      </w:pPr>
      <w:r>
        <w:rPr>
          <w:sz w:val="28"/>
          <w:szCs w:val="28"/>
        </w:rPr>
        <w:t>- в</w:t>
      </w:r>
      <w:r w:rsidRPr="00680FC6">
        <w:rPr>
          <w:color w:val="000000"/>
          <w:sz w:val="28"/>
          <w:szCs w:val="28"/>
        </w:rPr>
        <w:t xml:space="preserve"> нарушение пункта 55 Правил заключения и исполнения договоров строительного подряда, утвержденных постановлением Совета Министров Республики Беларусь от 15.09.1998 №</w:t>
      </w:r>
      <w:r w:rsidR="009C23D0">
        <w:rPr>
          <w:color w:val="000000"/>
          <w:sz w:val="28"/>
          <w:szCs w:val="28"/>
        </w:rPr>
        <w:t> </w:t>
      </w:r>
      <w:r w:rsidRPr="00680FC6">
        <w:rPr>
          <w:color w:val="000000"/>
          <w:sz w:val="28"/>
          <w:szCs w:val="28"/>
        </w:rPr>
        <w:t>1450, в июле и августе 2019 г. предъявлены к оплате и оплачены бухгалтерские справки, которые не</w:t>
      </w:r>
      <w:r>
        <w:rPr>
          <w:color w:val="000000"/>
          <w:sz w:val="28"/>
          <w:szCs w:val="28"/>
        </w:rPr>
        <w:t> </w:t>
      </w:r>
      <w:r w:rsidRPr="00680FC6">
        <w:rPr>
          <w:color w:val="000000"/>
          <w:sz w:val="28"/>
          <w:szCs w:val="28"/>
        </w:rPr>
        <w:t>подтверждены актами сдачи-приемки выполненных строительных и ины</w:t>
      </w:r>
      <w:r>
        <w:rPr>
          <w:color w:val="000000"/>
          <w:sz w:val="28"/>
          <w:szCs w:val="28"/>
        </w:rPr>
        <w:t xml:space="preserve">х специальных монтажных работ. </w:t>
      </w:r>
      <w:r w:rsidRPr="00680FC6">
        <w:rPr>
          <w:color w:val="000000"/>
          <w:sz w:val="28"/>
          <w:szCs w:val="28"/>
        </w:rPr>
        <w:t>В результате незаконно получен</w:t>
      </w:r>
      <w:r>
        <w:rPr>
          <w:color w:val="000000"/>
          <w:sz w:val="28"/>
          <w:szCs w:val="28"/>
        </w:rPr>
        <w:t>ы средства</w:t>
      </w:r>
      <w:r w:rsidRPr="00680FC6">
        <w:rPr>
          <w:color w:val="000000"/>
          <w:sz w:val="28"/>
          <w:szCs w:val="28"/>
        </w:rPr>
        <w:t xml:space="preserve"> из районного бюджета</w:t>
      </w:r>
      <w:r w:rsidR="00791B85">
        <w:rPr>
          <w:color w:val="000000"/>
          <w:sz w:val="28"/>
          <w:szCs w:val="28"/>
        </w:rPr>
        <w:t>;</w:t>
      </w:r>
    </w:p>
    <w:p w14:paraId="2565A46D" w14:textId="77777777" w:rsidR="00791B85" w:rsidRDefault="000F24F8" w:rsidP="000F24F8">
      <w:pPr>
        <w:autoSpaceDE w:val="0"/>
        <w:autoSpaceDN w:val="0"/>
        <w:adjustRightInd w:val="0"/>
        <w:jc w:val="both"/>
        <w:rPr>
          <w:sz w:val="28"/>
          <w:szCs w:val="28"/>
        </w:rPr>
      </w:pPr>
      <w:r>
        <w:rPr>
          <w:color w:val="000000"/>
          <w:sz w:val="28"/>
          <w:szCs w:val="28"/>
        </w:rPr>
        <w:t>- н</w:t>
      </w:r>
      <w:r w:rsidRPr="00680FC6">
        <w:rPr>
          <w:sz w:val="28"/>
          <w:szCs w:val="28"/>
        </w:rPr>
        <w:t>а выполнение работ по содержанию улично-дорожной сети Бешенковичского сельского Совета д. Дрозды, д. Быстры, д. Свеча (очистка покрытий от снега) в январе 2019 года отсутствовали подтверждающие документы, что является незаконным получением средств из бюджета</w:t>
      </w:r>
      <w:r w:rsidR="00791B85">
        <w:rPr>
          <w:sz w:val="28"/>
          <w:szCs w:val="28"/>
        </w:rPr>
        <w:t>;</w:t>
      </w:r>
    </w:p>
    <w:p w14:paraId="4761BC65" w14:textId="77777777" w:rsidR="00791B85" w:rsidRDefault="00D97788" w:rsidP="00D97788">
      <w:pPr>
        <w:autoSpaceDE w:val="0"/>
        <w:autoSpaceDN w:val="0"/>
        <w:adjustRightInd w:val="0"/>
        <w:jc w:val="both"/>
        <w:rPr>
          <w:sz w:val="28"/>
          <w:szCs w:val="28"/>
        </w:rPr>
      </w:pPr>
      <w:r>
        <w:rPr>
          <w:sz w:val="28"/>
          <w:szCs w:val="28"/>
        </w:rPr>
        <w:t>- </w:t>
      </w:r>
      <w:r w:rsidRPr="00D97788">
        <w:rPr>
          <w:sz w:val="28"/>
          <w:szCs w:val="28"/>
        </w:rPr>
        <w:t>в нарушение пункта 3 Инструкции № 67/21/70 и пункта 3 Инструкции №</w:t>
      </w:r>
      <w:r w:rsidR="009C23D0">
        <w:rPr>
          <w:sz w:val="28"/>
          <w:szCs w:val="28"/>
        </w:rPr>
        <w:t> </w:t>
      </w:r>
      <w:r w:rsidRPr="00D97788">
        <w:rPr>
          <w:sz w:val="28"/>
          <w:szCs w:val="28"/>
        </w:rPr>
        <w:t>60/18 установлено завышение объема тепловой энергии, включенной в расчет на получение бюджетных средств, по сравнению с объемом тепловой энергии, рассчитанной согласно нормативам, и фактически предъявленным населению. В результате чего была завышена потребность в бюджетных средствах и необоснованно получен</w:t>
      </w:r>
      <w:r w:rsidR="00406017">
        <w:rPr>
          <w:sz w:val="28"/>
          <w:szCs w:val="28"/>
        </w:rPr>
        <w:t>ы</w:t>
      </w:r>
      <w:r w:rsidRPr="00D97788">
        <w:rPr>
          <w:sz w:val="28"/>
          <w:szCs w:val="28"/>
        </w:rPr>
        <w:t xml:space="preserve"> </w:t>
      </w:r>
      <w:r w:rsidR="00406017" w:rsidRPr="00406017">
        <w:rPr>
          <w:sz w:val="28"/>
          <w:szCs w:val="28"/>
        </w:rPr>
        <w:t xml:space="preserve">средства </w:t>
      </w:r>
      <w:r w:rsidRPr="00D97788">
        <w:rPr>
          <w:sz w:val="28"/>
          <w:szCs w:val="28"/>
        </w:rPr>
        <w:t>из бюджета</w:t>
      </w:r>
      <w:r w:rsidR="00791B85">
        <w:rPr>
          <w:sz w:val="28"/>
          <w:szCs w:val="28"/>
        </w:rPr>
        <w:t>;</w:t>
      </w:r>
    </w:p>
    <w:p w14:paraId="0B853D85" w14:textId="77777777" w:rsidR="00791B85" w:rsidRDefault="00406017" w:rsidP="00406017">
      <w:pPr>
        <w:autoSpaceDE w:val="0"/>
        <w:autoSpaceDN w:val="0"/>
        <w:adjustRightInd w:val="0"/>
        <w:jc w:val="both"/>
        <w:rPr>
          <w:sz w:val="28"/>
          <w:szCs w:val="28"/>
        </w:rPr>
      </w:pPr>
      <w:r>
        <w:rPr>
          <w:sz w:val="28"/>
          <w:szCs w:val="28"/>
        </w:rPr>
        <w:t xml:space="preserve">- в </w:t>
      </w:r>
      <w:r w:rsidRPr="00680FC6">
        <w:rPr>
          <w:sz w:val="28"/>
          <w:szCs w:val="28"/>
        </w:rPr>
        <w:t>нарушение пунктов 3 Инструкции № 67/21/70 и Инструкции № 60/18 в объемы фактически оказанных населению услуг по теплоснабжению включались объемы, отпущенные религиозным организациям, а также объемы по тепловой энергии для нужд отопления и горячего водоснабжения, отраженные по обслуживаемому организациями системы Министерства жилищно-коммунального хозяйства Республики Беларусь жилищному фонду. В результате вышеуказанных нарушений была завышена потребность в бюджетных средствах и необоснованно получен</w:t>
      </w:r>
      <w:r>
        <w:rPr>
          <w:sz w:val="28"/>
          <w:szCs w:val="28"/>
        </w:rPr>
        <w:t>ы</w:t>
      </w:r>
      <w:r w:rsidRPr="00680FC6">
        <w:rPr>
          <w:sz w:val="28"/>
          <w:szCs w:val="28"/>
        </w:rPr>
        <w:t xml:space="preserve"> средств</w:t>
      </w:r>
      <w:r>
        <w:rPr>
          <w:sz w:val="28"/>
          <w:szCs w:val="28"/>
        </w:rPr>
        <w:t xml:space="preserve">а </w:t>
      </w:r>
      <w:r w:rsidRPr="00680FC6">
        <w:rPr>
          <w:sz w:val="28"/>
          <w:szCs w:val="28"/>
        </w:rPr>
        <w:t>из бюджета</w:t>
      </w:r>
      <w:r w:rsidR="00791B85">
        <w:rPr>
          <w:sz w:val="28"/>
          <w:szCs w:val="28"/>
        </w:rPr>
        <w:t>;</w:t>
      </w:r>
    </w:p>
    <w:p w14:paraId="1195CE18" w14:textId="77777777" w:rsidR="00791B85" w:rsidRDefault="009D5229" w:rsidP="009D5229">
      <w:pPr>
        <w:autoSpaceDE w:val="0"/>
        <w:autoSpaceDN w:val="0"/>
        <w:adjustRightInd w:val="0"/>
        <w:jc w:val="both"/>
        <w:rPr>
          <w:sz w:val="28"/>
          <w:szCs w:val="28"/>
        </w:rPr>
      </w:pPr>
      <w:r>
        <w:rPr>
          <w:sz w:val="28"/>
          <w:szCs w:val="28"/>
        </w:rPr>
        <w:t>- </w:t>
      </w:r>
      <w:r w:rsidRPr="009D5229">
        <w:rPr>
          <w:sz w:val="28"/>
          <w:szCs w:val="28"/>
        </w:rPr>
        <w:t xml:space="preserve">в нарушение абзаца второго пункта 7 Инструкции № 67/21/70, и абзаца 2 пункта 7 Инструкции № 60/18, предприятием в 2019-2020 годах в расчет потребности в субсидиях на возмещение части расходов по оказанным населению услугам по теплоснабжению жилищного фонда включены объемы </w:t>
      </w:r>
      <w:r w:rsidRPr="009D5229">
        <w:rPr>
          <w:sz w:val="28"/>
          <w:szCs w:val="28"/>
        </w:rPr>
        <w:lastRenderedPageBreak/>
        <w:t>услуг, фактически не реализованные населению (367,15 Гкал и 202,22 Гкал, соответственно), что повлекло незаконное получение средств из бюджета</w:t>
      </w:r>
      <w:r w:rsidR="00791B85">
        <w:rPr>
          <w:sz w:val="28"/>
          <w:szCs w:val="28"/>
        </w:rPr>
        <w:t>;</w:t>
      </w:r>
    </w:p>
    <w:p w14:paraId="3B1019BA" w14:textId="77777777" w:rsidR="00791B85" w:rsidRDefault="00C56D0A" w:rsidP="00C56D0A">
      <w:pPr>
        <w:autoSpaceDE w:val="0"/>
        <w:autoSpaceDN w:val="0"/>
        <w:adjustRightInd w:val="0"/>
        <w:ind w:right="-115"/>
        <w:jc w:val="both"/>
        <w:rPr>
          <w:sz w:val="28"/>
          <w:szCs w:val="28"/>
        </w:rPr>
      </w:pPr>
      <w:r>
        <w:rPr>
          <w:sz w:val="28"/>
          <w:szCs w:val="28"/>
        </w:rPr>
        <w:t>- в</w:t>
      </w:r>
      <w:r w:rsidRPr="00680FC6">
        <w:rPr>
          <w:sz w:val="28"/>
          <w:szCs w:val="28"/>
        </w:rPr>
        <w:t xml:space="preserve"> нарушение подпункта 1.9 Указа № 550, пункта 2 Положения Совмина № 175 предприятием не индексировался в сторону уменьшения тариф на услуги теплоснабжения, в случаях, когда соотношение установленного Национальным банком официального курса белорусского рубля к курсу доллара США на дату оплаты коммунальных услуг было ниже, чем на дату установления тарифа Минским облисполкомом. В результате за 2019 – 2021 годы пять бюджетных учреждений излишне оплатили УП «Коммунальник» за услуги по теплоснабжению</w:t>
      </w:r>
      <w:r w:rsidR="00791B85">
        <w:rPr>
          <w:sz w:val="28"/>
          <w:szCs w:val="28"/>
        </w:rPr>
        <w:t>;</w:t>
      </w:r>
    </w:p>
    <w:p w14:paraId="73B7D872" w14:textId="77777777" w:rsidR="00791B85" w:rsidRDefault="00E668AD" w:rsidP="00E668AD">
      <w:pPr>
        <w:jc w:val="both"/>
        <w:rPr>
          <w:sz w:val="28"/>
          <w:szCs w:val="28"/>
        </w:rPr>
      </w:pPr>
      <w:r>
        <w:rPr>
          <w:sz w:val="28"/>
          <w:szCs w:val="28"/>
        </w:rPr>
        <w:t>- в</w:t>
      </w:r>
      <w:r w:rsidRPr="00CC32D6">
        <w:rPr>
          <w:sz w:val="28"/>
          <w:szCs w:val="28"/>
        </w:rPr>
        <w:t xml:space="preserve"> нарушении подпункта 3.1.7.1 «Нормы расхода материальных ресурсов на посыпку придомовой территории песком (пескосоляной смесью)» пункта 3 Отраслевых норм времени, норм обслуживания и нормы расхода материалов на поддержание и восстановление санитарного и технического состояния придомовой территории», утвержденных приказом Министерства жилищно-коммунального хозяйства Республики Беларусь от 15.07.2019 № 55, при противогололедной обработке придомовой территории завышены нормы расхода пескосоляной смеси, что повлекло незаконное получение средств бюджета</w:t>
      </w:r>
      <w:r w:rsidR="00791B85">
        <w:rPr>
          <w:sz w:val="28"/>
          <w:szCs w:val="28"/>
        </w:rPr>
        <w:t>;</w:t>
      </w:r>
    </w:p>
    <w:p w14:paraId="6EF7927C" w14:textId="77777777" w:rsidR="00791B85" w:rsidRDefault="00834A33" w:rsidP="00834A33">
      <w:pPr>
        <w:jc w:val="both"/>
        <w:rPr>
          <w:sz w:val="28"/>
          <w:szCs w:val="28"/>
        </w:rPr>
      </w:pPr>
      <w:r w:rsidRPr="00834A33">
        <w:rPr>
          <w:sz w:val="28"/>
          <w:szCs w:val="28"/>
        </w:rPr>
        <w:t>- </w:t>
      </w:r>
      <w:r>
        <w:rPr>
          <w:sz w:val="28"/>
          <w:szCs w:val="28"/>
        </w:rPr>
        <w:t>в</w:t>
      </w:r>
      <w:r w:rsidRPr="00834A33">
        <w:rPr>
          <w:sz w:val="28"/>
          <w:szCs w:val="28"/>
        </w:rPr>
        <w:t xml:space="preserve"> нарушение пункта 5 Постановления № 1553 и письма Министерства архитектуры и строительства от 31.01.2018 № 04-3-03/433 «О прогнозных индексах цен в строительстве на 2018-2020 годы» применен неправильный прогнозный индекс цен в строительстве, что повлекло завышение стоимости строительных работ</w:t>
      </w:r>
      <w:r w:rsidR="00791B85">
        <w:rPr>
          <w:sz w:val="28"/>
          <w:szCs w:val="28"/>
        </w:rPr>
        <w:t>;</w:t>
      </w:r>
    </w:p>
    <w:p w14:paraId="2ABB8FAA" w14:textId="77777777" w:rsidR="00791B85" w:rsidRDefault="00677A98" w:rsidP="00677A98">
      <w:pPr>
        <w:autoSpaceDE w:val="0"/>
        <w:autoSpaceDN w:val="0"/>
        <w:adjustRightInd w:val="0"/>
        <w:jc w:val="both"/>
        <w:rPr>
          <w:sz w:val="28"/>
          <w:szCs w:val="28"/>
        </w:rPr>
      </w:pPr>
      <w:r>
        <w:rPr>
          <w:sz w:val="28"/>
          <w:szCs w:val="28"/>
        </w:rPr>
        <w:t>- </w:t>
      </w:r>
      <w:r w:rsidRPr="00680FC6">
        <w:rPr>
          <w:sz w:val="28"/>
          <w:szCs w:val="28"/>
        </w:rPr>
        <w:t>в нарушение пунктов 1, 2 статьи 394, пунктов 3 и 4 статьи 423 Гражданского кодекса, положений договора, заключенному между Белыничским райисполкомом и предприятием на выполнение работ по эксплуатации и ремонту жилищного фонда, предоставлению населению коммунальных услуг, содержанию инфраструктуры населенных пунктов, подпункта 2.5 пункта 2, пункта 5 договора от 02.01.2019, предприятием в мае, июне, июле 2019 года приняты обязательства по выполнению за счет средств бюджета работ по ремонту памятников и воинских захоронений, не предусмотренные условиями договора, что повлекло незаконное получение средств из бюджета</w:t>
      </w:r>
      <w:r w:rsidR="00791B85">
        <w:rPr>
          <w:sz w:val="28"/>
          <w:szCs w:val="28"/>
        </w:rPr>
        <w:t>;</w:t>
      </w:r>
    </w:p>
    <w:p w14:paraId="788346E5" w14:textId="77777777" w:rsidR="00791B85" w:rsidRDefault="00BD4D81" w:rsidP="00BD4D81">
      <w:pPr>
        <w:autoSpaceDE w:val="0"/>
        <w:autoSpaceDN w:val="0"/>
        <w:adjustRightInd w:val="0"/>
        <w:jc w:val="both"/>
        <w:rPr>
          <w:sz w:val="28"/>
          <w:szCs w:val="28"/>
        </w:rPr>
      </w:pPr>
      <w:r>
        <w:rPr>
          <w:sz w:val="28"/>
          <w:szCs w:val="28"/>
        </w:rPr>
        <w:t>- </w:t>
      </w:r>
      <w:r w:rsidRPr="00680FC6">
        <w:rPr>
          <w:sz w:val="28"/>
          <w:szCs w:val="28"/>
        </w:rPr>
        <w:t>в нарушение пунктов 6, 7 и 9 Инструкции по бухгалтерскому учету запасов, утвержденной постановлением Министерства финансов Республики Беларусь от 12.11.2010 № 133, Положений по учетной политике, при составлении калькуляций на приготовление песко-соляной смеси (далее - ПСС) были завышены сдельные расценки на выпуск продукции, что повлекло незаконное получение средств районного бюджета</w:t>
      </w:r>
      <w:r w:rsidR="00791B85">
        <w:rPr>
          <w:sz w:val="28"/>
          <w:szCs w:val="28"/>
        </w:rPr>
        <w:t>;</w:t>
      </w:r>
    </w:p>
    <w:p w14:paraId="5F43ACBC" w14:textId="77777777" w:rsidR="00791B85" w:rsidRDefault="00BD4D81" w:rsidP="00BD4D81">
      <w:pPr>
        <w:autoSpaceDE w:val="0"/>
        <w:autoSpaceDN w:val="0"/>
        <w:adjustRightInd w:val="0"/>
        <w:jc w:val="both"/>
        <w:rPr>
          <w:sz w:val="28"/>
          <w:szCs w:val="28"/>
        </w:rPr>
      </w:pPr>
      <w:r w:rsidRPr="00680FC6">
        <w:rPr>
          <w:sz w:val="28"/>
          <w:szCs w:val="28"/>
        </w:rPr>
        <w:t xml:space="preserve">- в нарушение части 1 статьи 57 Трудового кодекса, пунктов 1 и 5 статьи 10 Закона о бухгалтерском учете и отчетности, при отсутствии по данным бухгалтерского учета материалов, необходимых для выполнения работ по транспортировке и посыпке ПСС придомовых территорий и тротуаров, была </w:t>
      </w:r>
      <w:r w:rsidRPr="00680FC6">
        <w:rPr>
          <w:sz w:val="28"/>
          <w:szCs w:val="28"/>
        </w:rPr>
        <w:lastRenderedPageBreak/>
        <w:t>необоснованно начислена заработная плата, что повлекло незаконное получение предприятием средств районного бюджета</w:t>
      </w:r>
      <w:r w:rsidR="00791B85">
        <w:rPr>
          <w:sz w:val="28"/>
          <w:szCs w:val="28"/>
        </w:rPr>
        <w:t>;</w:t>
      </w:r>
    </w:p>
    <w:p w14:paraId="424697B7" w14:textId="77777777" w:rsidR="001F260D" w:rsidRDefault="00BD4D81" w:rsidP="00BD4D81">
      <w:pPr>
        <w:autoSpaceDE w:val="0"/>
        <w:autoSpaceDN w:val="0"/>
        <w:adjustRightInd w:val="0"/>
        <w:jc w:val="both"/>
        <w:rPr>
          <w:sz w:val="28"/>
          <w:szCs w:val="28"/>
        </w:rPr>
      </w:pPr>
      <w:r>
        <w:rPr>
          <w:sz w:val="28"/>
          <w:szCs w:val="28"/>
        </w:rPr>
        <w:t>- </w:t>
      </w:r>
      <w:r w:rsidRPr="00680FC6">
        <w:rPr>
          <w:sz w:val="28"/>
          <w:szCs w:val="28"/>
        </w:rPr>
        <w:t>в нарушение пункта 1 приложения 1 к Методическим рекомендациям по планированию, учету производственных затрат и калькулированию себестоимости услуг (продукции, работ) в жилищно-коммунальном хозяйстве, утвержденным приказом Министерства жилищно-коммунального хозяйства Республики Беларусь от 27.08.2010 № 126а (далее - Рекомендации № 126а), пунктов 1 и 5 статьи 10 Закона о бухгалтерском учете и отчетности, части 1 статьи 57 Трудового кодекса, на объемы работ по россыпи противогололедного материала пескоразбрасывателем на объектах улично-дорожной сети в ноябре 2018 года, январе-марте 2019 года и декабре 2019 года необоснованно списано 653,35 л топлива, ПСС в количестве 200,633 т, включены расходы по заработной плате с начислениями водителю автомобиля с пескоразбрасывателем (объемы выполненных работ не подтверждены первичными учетными документами), что повлекло незаконное получение средств бюджета</w:t>
      </w:r>
      <w:r w:rsidR="001F260D">
        <w:rPr>
          <w:sz w:val="28"/>
          <w:szCs w:val="28"/>
        </w:rPr>
        <w:t>;</w:t>
      </w:r>
    </w:p>
    <w:p w14:paraId="29372524" w14:textId="77777777" w:rsidR="001F260D" w:rsidRDefault="00D63B55" w:rsidP="00BD4D81">
      <w:pPr>
        <w:autoSpaceDE w:val="0"/>
        <w:autoSpaceDN w:val="0"/>
        <w:adjustRightInd w:val="0"/>
        <w:jc w:val="both"/>
        <w:rPr>
          <w:sz w:val="28"/>
          <w:szCs w:val="28"/>
        </w:rPr>
      </w:pPr>
      <w:r>
        <w:rPr>
          <w:sz w:val="28"/>
          <w:szCs w:val="28"/>
        </w:rPr>
        <w:t>- </w:t>
      </w:r>
      <w:r w:rsidRPr="00680FC6">
        <w:rPr>
          <w:sz w:val="28"/>
          <w:szCs w:val="28"/>
        </w:rPr>
        <w:t>в нарушение пункта 1 приложения 1 к Рекомендациям № 126а, пунктов 1 и 5 статьи 10 Закона о бухгалтерском учете и отчетности, предприятием в феврале и апреле 2020 г., в марте 2021 г. необоснованно предъявлены для оплаты райисполкому работы по россыпи противогололедного материала пескоразбрасывателем, а также в феврале и апреле 2020 года, феврале 2021 года необоснованно предъявлена стоимость ПСС в количестве 28,9 т, топлива в размере 265 л, расходы по заработной плате с начислениями водителю пескоразбрасывателя, тогда как выполнение указанных работ не подтверждается путевыми листами</w:t>
      </w:r>
      <w:r w:rsidR="001F260D">
        <w:rPr>
          <w:sz w:val="28"/>
          <w:szCs w:val="28"/>
        </w:rPr>
        <w:t>;</w:t>
      </w:r>
      <w:r w:rsidRPr="00680FC6">
        <w:rPr>
          <w:sz w:val="28"/>
          <w:szCs w:val="28"/>
        </w:rPr>
        <w:t xml:space="preserve"> </w:t>
      </w:r>
    </w:p>
    <w:p w14:paraId="4398B1DE" w14:textId="77777777" w:rsidR="001F260D" w:rsidRDefault="00BD4D81" w:rsidP="00BD4D81">
      <w:pPr>
        <w:autoSpaceDE w:val="0"/>
        <w:autoSpaceDN w:val="0"/>
        <w:adjustRightInd w:val="0"/>
        <w:jc w:val="both"/>
        <w:rPr>
          <w:sz w:val="28"/>
          <w:szCs w:val="28"/>
        </w:rPr>
      </w:pPr>
      <w:r w:rsidRPr="00680FC6">
        <w:rPr>
          <w:sz w:val="28"/>
          <w:szCs w:val="28"/>
        </w:rPr>
        <w:t>-</w:t>
      </w:r>
      <w:r>
        <w:rPr>
          <w:sz w:val="28"/>
          <w:szCs w:val="28"/>
        </w:rPr>
        <w:t> </w:t>
      </w:r>
      <w:r w:rsidRPr="00680FC6">
        <w:rPr>
          <w:sz w:val="28"/>
          <w:szCs w:val="28"/>
        </w:rPr>
        <w:t>в нарушение пункта 27 и 55 Инструкции о порядке применения типового плана счетов бухгалтерского учета, утвержденной постановлением Министерства финансов Республики Беларусь от 29.06.2011 № 50, пункта 11 Инструкции по бухгалтерскому учету доходов и расходов, утвержденной постановлением Министерства финансов Республики Беларусь от 30.09.2011 № 102, Положений по учетной политике, предприятием в мае и декабре 2019 года в состав общепроизводственных затрат необоснованно были включены расходы по проведению технической инвентаризации полигона ТБО и изготовлению вторичного щебня, в результате чего были завышены  фактические затраты, что повлекло незаконное получение средств районного бюджета на указанную сумму</w:t>
      </w:r>
      <w:r w:rsidR="001F260D">
        <w:rPr>
          <w:sz w:val="28"/>
          <w:szCs w:val="28"/>
        </w:rPr>
        <w:t>;</w:t>
      </w:r>
    </w:p>
    <w:p w14:paraId="53EC58AE" w14:textId="77777777" w:rsidR="001F260D" w:rsidRDefault="00D63B55" w:rsidP="00D63B55">
      <w:pPr>
        <w:jc w:val="both"/>
        <w:rPr>
          <w:sz w:val="28"/>
          <w:szCs w:val="28"/>
        </w:rPr>
      </w:pPr>
      <w:r>
        <w:rPr>
          <w:sz w:val="28"/>
          <w:szCs w:val="28"/>
        </w:rPr>
        <w:t>- </w:t>
      </w:r>
      <w:r w:rsidRPr="00D63B55">
        <w:rPr>
          <w:sz w:val="28"/>
          <w:szCs w:val="28"/>
          <w:lang w:val="be-BY"/>
        </w:rPr>
        <w:t xml:space="preserve">в нарушение </w:t>
      </w:r>
      <w:r w:rsidRPr="00D63B55">
        <w:rPr>
          <w:sz w:val="28"/>
          <w:szCs w:val="28"/>
        </w:rPr>
        <w:t>требований Указа Президента Республики Беларусь от 31.12.2015 № 535 «О предоставлении жилищно-коммунальных услуг»,</w:t>
      </w:r>
      <w:r w:rsidRPr="00D63B55">
        <w:rPr>
          <w:i/>
          <w:sz w:val="28"/>
          <w:szCs w:val="28"/>
        </w:rPr>
        <w:t xml:space="preserve"> </w:t>
      </w:r>
      <w:r w:rsidRPr="00D63B55">
        <w:rPr>
          <w:sz w:val="28"/>
          <w:szCs w:val="28"/>
        </w:rPr>
        <w:t xml:space="preserve">решения Минского городского Совета депутатов от 16.11.2016 № 252 </w:t>
      </w:r>
      <w:r w:rsidRPr="00D63B55">
        <w:rPr>
          <w:sz w:val="28"/>
          <w:szCs w:val="28"/>
        </w:rPr>
        <w:br/>
        <w:t xml:space="preserve">«Об утверждении Правил благоустройства и содержания города Минска», приказа Министерства жилищно-коммунального хозяйства от 15.07.2019 № 55 «Об утверждении нормативных документов для нормирования труда» в результате необоснованного завышения подрядными организациями в актах выполненных работ по поддержанию санитарного состояния придомовых </w:t>
      </w:r>
      <w:r w:rsidRPr="00D63B55">
        <w:rPr>
          <w:sz w:val="28"/>
          <w:szCs w:val="28"/>
        </w:rPr>
        <w:lastRenderedPageBreak/>
        <w:t xml:space="preserve">территорий жилых домов убираемых площадей на </w:t>
      </w:r>
      <w:r w:rsidRPr="00D63B55">
        <w:rPr>
          <w:sz w:val="28"/>
          <w:szCs w:val="28"/>
          <w:lang w:val="be-BY"/>
        </w:rPr>
        <w:t>5 288,73 кв. м</w:t>
      </w:r>
      <w:r w:rsidRPr="00D63B55">
        <w:rPr>
          <w:sz w:val="28"/>
          <w:szCs w:val="28"/>
        </w:rPr>
        <w:t xml:space="preserve">, </w:t>
      </w:r>
      <w:r w:rsidR="004E3324" w:rsidRPr="00D63B55">
        <w:rPr>
          <w:sz w:val="28"/>
          <w:szCs w:val="28"/>
        </w:rPr>
        <w:t>предприятием</w:t>
      </w:r>
      <w:r w:rsidR="004E3324">
        <w:rPr>
          <w:sz w:val="28"/>
          <w:szCs w:val="28"/>
        </w:rPr>
        <w:t xml:space="preserve"> незаконно получен</w:t>
      </w:r>
      <w:r w:rsidRPr="00D63B55">
        <w:rPr>
          <w:sz w:val="28"/>
          <w:szCs w:val="28"/>
        </w:rPr>
        <w:t xml:space="preserve">ы </w:t>
      </w:r>
      <w:r w:rsidR="004E3324">
        <w:rPr>
          <w:sz w:val="28"/>
          <w:szCs w:val="28"/>
        </w:rPr>
        <w:t xml:space="preserve">средства </w:t>
      </w:r>
      <w:r w:rsidRPr="00D63B55">
        <w:rPr>
          <w:sz w:val="28"/>
          <w:szCs w:val="28"/>
        </w:rPr>
        <w:t>из бюджета</w:t>
      </w:r>
      <w:r w:rsidR="001F260D">
        <w:rPr>
          <w:sz w:val="28"/>
          <w:szCs w:val="28"/>
        </w:rPr>
        <w:t>;</w:t>
      </w:r>
    </w:p>
    <w:p w14:paraId="2D12EC8B" w14:textId="77777777" w:rsidR="001F260D" w:rsidRDefault="004E3324" w:rsidP="004E3324">
      <w:pPr>
        <w:jc w:val="both"/>
        <w:rPr>
          <w:sz w:val="28"/>
          <w:szCs w:val="28"/>
        </w:rPr>
      </w:pPr>
      <w:r>
        <w:rPr>
          <w:sz w:val="28"/>
          <w:szCs w:val="28"/>
        </w:rPr>
        <w:t>- в</w:t>
      </w:r>
      <w:r w:rsidR="00D63B55" w:rsidRPr="00D63B55">
        <w:rPr>
          <w:sz w:val="28"/>
          <w:szCs w:val="28"/>
        </w:rPr>
        <w:t>ключение в акты выполненных работ по поддержанию и восстановлению санитарного и технического состояния придомовой территории многоквартирных жилых домов за 2018 год отчислений на содержание службы заказчика (КУП «ЖКХ Октябрьского района»), не предусмотренных действующим законодательством, в нарушение требований Инструкции о порядке планирования и калькулирования затрат на оказание отдельных жилищно-коммунальных услуг, утвержденной постановлением Министерства жилищно-коммунального хозяйства от 15.04.2016 № 13, повлекло излишнее получение предприятием бюджетных средств</w:t>
      </w:r>
      <w:r w:rsidR="001F260D">
        <w:rPr>
          <w:sz w:val="28"/>
          <w:szCs w:val="28"/>
        </w:rPr>
        <w:t>;</w:t>
      </w:r>
    </w:p>
    <w:p w14:paraId="4A096876" w14:textId="77777777" w:rsidR="001F260D" w:rsidRDefault="00B475EA" w:rsidP="00B475EA">
      <w:pPr>
        <w:widowControl w:val="0"/>
        <w:jc w:val="both"/>
        <w:rPr>
          <w:rFonts w:eastAsia="MS Mincho"/>
          <w:sz w:val="28"/>
          <w:szCs w:val="28"/>
          <w:lang w:eastAsia="ja-JP"/>
        </w:rPr>
      </w:pPr>
      <w:r>
        <w:rPr>
          <w:sz w:val="28"/>
          <w:szCs w:val="28"/>
        </w:rPr>
        <w:t>- в</w:t>
      </w:r>
      <w:r w:rsidRPr="00680FC6">
        <w:rPr>
          <w:rFonts w:eastAsia="MS Mincho"/>
          <w:sz w:val="28"/>
          <w:szCs w:val="28"/>
          <w:lang w:eastAsia="ja-JP"/>
        </w:rPr>
        <w:t xml:space="preserve"> нарушение </w:t>
      </w:r>
      <w:r w:rsidRPr="00680FC6">
        <w:rPr>
          <w:sz w:val="28"/>
          <w:szCs w:val="28"/>
        </w:rPr>
        <w:t xml:space="preserve">подпунктов 14.2 и 14.5 пункта 14 Инструкции о порядке формирования стоимости объекта строительства в бухгалтерском учете, утвержденной постановлением Министерства архитектуры и строительства от 14.05.2007 № 10, </w:t>
      </w:r>
      <w:r w:rsidRPr="00680FC6">
        <w:rPr>
          <w:rFonts w:eastAsia="MS Mincho"/>
          <w:sz w:val="28"/>
          <w:szCs w:val="28"/>
          <w:lang w:eastAsia="ja-JP"/>
        </w:rPr>
        <w:t xml:space="preserve">пункта 12 Инструкции </w:t>
      </w:r>
      <w:r w:rsidRPr="00680FC6">
        <w:rPr>
          <w:sz w:val="28"/>
          <w:szCs w:val="28"/>
        </w:rPr>
        <w:t>о порядке определения сметной стоимости строительства и составления сметной документации на основании нормативов расхода ресурсов в натуральном выражении, утвержденной постановлением Министерства архитектуры и строительства от 18.11.2011 №</w:t>
      </w:r>
      <w:r>
        <w:rPr>
          <w:sz w:val="28"/>
          <w:szCs w:val="28"/>
        </w:rPr>
        <w:t> </w:t>
      </w:r>
      <w:r w:rsidRPr="00680FC6">
        <w:rPr>
          <w:sz w:val="28"/>
          <w:szCs w:val="28"/>
        </w:rPr>
        <w:t xml:space="preserve">51, </w:t>
      </w:r>
      <w:r w:rsidRPr="00680FC6">
        <w:rPr>
          <w:rFonts w:eastAsia="MS Mincho"/>
          <w:sz w:val="28"/>
          <w:szCs w:val="28"/>
          <w:lang w:eastAsia="ja-JP"/>
        </w:rPr>
        <w:t>в бухгалтерские справки-расчеты по объектам модернизации теплоснабжения с января 2017 г. по декабрь 2020 г. включены сверхнормативные трудозатраты основных производственных рабочих и на сумму возвратных материалов (металлолома), полученных при проведении демонтажных работ, не уменьшена стоимость финансирования объектов.</w:t>
      </w:r>
      <w:r w:rsidRPr="00680FC6">
        <w:rPr>
          <w:sz w:val="28"/>
          <w:szCs w:val="28"/>
        </w:rPr>
        <w:t xml:space="preserve"> </w:t>
      </w:r>
      <w:r w:rsidRPr="00680FC6">
        <w:rPr>
          <w:rFonts w:eastAsia="MS Mincho"/>
          <w:sz w:val="28"/>
          <w:szCs w:val="28"/>
          <w:lang w:eastAsia="ja-JP"/>
        </w:rPr>
        <w:t>В результате незаконно получен</w:t>
      </w:r>
      <w:r>
        <w:rPr>
          <w:rFonts w:eastAsia="MS Mincho"/>
          <w:sz w:val="28"/>
          <w:szCs w:val="28"/>
          <w:lang w:eastAsia="ja-JP"/>
        </w:rPr>
        <w:t>ы</w:t>
      </w:r>
      <w:r w:rsidRPr="00680FC6">
        <w:rPr>
          <w:rFonts w:eastAsia="MS Mincho"/>
          <w:sz w:val="28"/>
          <w:szCs w:val="28"/>
          <w:lang w:eastAsia="ja-JP"/>
        </w:rPr>
        <w:t xml:space="preserve"> из областного бюджета </w:t>
      </w:r>
      <w:r>
        <w:rPr>
          <w:rFonts w:eastAsia="MS Mincho"/>
          <w:sz w:val="28"/>
          <w:szCs w:val="28"/>
          <w:lang w:eastAsia="ja-JP"/>
        </w:rPr>
        <w:t>средства</w:t>
      </w:r>
      <w:r w:rsidR="001F260D">
        <w:rPr>
          <w:rFonts w:eastAsia="MS Mincho"/>
          <w:sz w:val="28"/>
          <w:szCs w:val="28"/>
          <w:lang w:eastAsia="ja-JP"/>
        </w:rPr>
        <w:t>;</w:t>
      </w:r>
    </w:p>
    <w:p w14:paraId="65F95A25" w14:textId="77777777" w:rsidR="001F260D" w:rsidRDefault="00160A20" w:rsidP="003B34B9">
      <w:pPr>
        <w:autoSpaceDE w:val="0"/>
        <w:autoSpaceDN w:val="0"/>
        <w:adjustRightInd w:val="0"/>
        <w:jc w:val="both"/>
        <w:rPr>
          <w:sz w:val="28"/>
          <w:szCs w:val="28"/>
        </w:rPr>
      </w:pPr>
      <w:r>
        <w:rPr>
          <w:color w:val="000000"/>
          <w:sz w:val="28"/>
          <w:szCs w:val="28"/>
        </w:rPr>
        <w:t>- в</w:t>
      </w:r>
      <w:r w:rsidRPr="00680FC6">
        <w:rPr>
          <w:sz w:val="28"/>
          <w:szCs w:val="28"/>
        </w:rPr>
        <w:t xml:space="preserve"> нарушение пункта 12 Инструкции о порядке определения сметной стоимости строительства и составления сметной документации на основании нормативов расхода ресурсов в натуральном выражении, утвержденной постановлением Министерства архитектуры и строительства Республики Беларусь от 18.11.2011 № 51, предприятием не было произведено уменьшение стоимости объекта «Замена тепловых сетей от ТК-4 до жилых домов № 2 и № 2А по ул. Советская в аг. Довск Рогачевского района» на сумму возвратного материала (металлолома), что повлекло незаконное получение средств бюджета</w:t>
      </w:r>
      <w:r w:rsidR="001F260D">
        <w:rPr>
          <w:sz w:val="28"/>
          <w:szCs w:val="28"/>
        </w:rPr>
        <w:t>;</w:t>
      </w:r>
    </w:p>
    <w:p w14:paraId="2A043122" w14:textId="77777777" w:rsidR="001F260D" w:rsidRDefault="00B475EA" w:rsidP="00B475EA">
      <w:pPr>
        <w:jc w:val="both"/>
        <w:rPr>
          <w:color w:val="000000"/>
          <w:sz w:val="28"/>
          <w:szCs w:val="28"/>
        </w:rPr>
      </w:pPr>
      <w:r>
        <w:rPr>
          <w:color w:val="000000"/>
          <w:sz w:val="28"/>
          <w:szCs w:val="28"/>
        </w:rPr>
        <w:t>- в</w:t>
      </w:r>
      <w:r w:rsidRPr="00680FC6">
        <w:rPr>
          <w:color w:val="000000"/>
          <w:sz w:val="28"/>
          <w:szCs w:val="28"/>
        </w:rPr>
        <w:t xml:space="preserve"> нарушение части 13 пункта 12 Инструкции о порядке определения сметной стоимости строительства и составления сметной документации на основании нормативов расхода ресурсов в натуральном выражении, утвержденной постановлением Министерства архитектуры и строительства от 18.11.2011 № 51, на сумму возвратных материалов (дров) не уменьшена стоимость финансирования объектов благоустройства и излишне получены бюджетные средства с января 2018 г. по декабрь 2020 г.</w:t>
      </w:r>
      <w:r w:rsidR="001F260D">
        <w:rPr>
          <w:color w:val="000000"/>
          <w:sz w:val="28"/>
          <w:szCs w:val="28"/>
        </w:rPr>
        <w:t>;</w:t>
      </w:r>
    </w:p>
    <w:p w14:paraId="7DDDAA35" w14:textId="77777777" w:rsidR="001F260D" w:rsidRDefault="00CD6FDC" w:rsidP="00CD6FDC">
      <w:pPr>
        <w:autoSpaceDE w:val="0"/>
        <w:autoSpaceDN w:val="0"/>
        <w:adjustRightInd w:val="0"/>
        <w:jc w:val="both"/>
        <w:rPr>
          <w:sz w:val="28"/>
          <w:szCs w:val="28"/>
        </w:rPr>
      </w:pPr>
      <w:r>
        <w:rPr>
          <w:color w:val="000000"/>
          <w:sz w:val="28"/>
          <w:szCs w:val="28"/>
        </w:rPr>
        <w:t>- в</w:t>
      </w:r>
      <w:r w:rsidRPr="00680FC6">
        <w:rPr>
          <w:sz w:val="28"/>
          <w:szCs w:val="28"/>
        </w:rPr>
        <w:t xml:space="preserve"> нарушение пункта 12 </w:t>
      </w:r>
      <w:hyperlink r:id="rId8" w:history="1">
        <w:r w:rsidRPr="00680FC6">
          <w:rPr>
            <w:sz w:val="28"/>
            <w:szCs w:val="28"/>
          </w:rPr>
          <w:t>Инструкции</w:t>
        </w:r>
      </w:hyperlink>
      <w:r w:rsidRPr="00680FC6">
        <w:rPr>
          <w:sz w:val="28"/>
          <w:szCs w:val="28"/>
        </w:rPr>
        <w:t xml:space="preserve"> МАиС № 51 в 2020-2021 годах при выполнении работ по валке, обрезке, раскряжевки аварийных и стихийно поваленных деревьев на территориях скверов, парков и улиц г. Несвижа, РУП «Несвижское ЖКХ» из расчётов стоимости выполненных работ не исключалась </w:t>
      </w:r>
      <w:r w:rsidRPr="00680FC6">
        <w:rPr>
          <w:sz w:val="28"/>
          <w:szCs w:val="28"/>
        </w:rPr>
        <w:lastRenderedPageBreak/>
        <w:t xml:space="preserve">стоимость возвратных материалов (дров), что повлекло завышение стоимости </w:t>
      </w:r>
      <w:r>
        <w:rPr>
          <w:sz w:val="28"/>
          <w:szCs w:val="28"/>
        </w:rPr>
        <w:t>работ</w:t>
      </w:r>
      <w:r w:rsidR="001F260D">
        <w:rPr>
          <w:sz w:val="28"/>
          <w:szCs w:val="28"/>
        </w:rPr>
        <w:t>;</w:t>
      </w:r>
    </w:p>
    <w:p w14:paraId="3BD7B0AF" w14:textId="77777777" w:rsidR="001F260D" w:rsidRDefault="00B475EA" w:rsidP="00B475EA">
      <w:pPr>
        <w:jc w:val="both"/>
        <w:rPr>
          <w:color w:val="000000"/>
          <w:sz w:val="28"/>
          <w:szCs w:val="28"/>
        </w:rPr>
      </w:pPr>
      <w:r>
        <w:rPr>
          <w:color w:val="000000"/>
          <w:sz w:val="28"/>
          <w:szCs w:val="28"/>
        </w:rPr>
        <w:t>- н</w:t>
      </w:r>
      <w:r w:rsidRPr="00680FC6">
        <w:rPr>
          <w:color w:val="000000"/>
          <w:sz w:val="28"/>
          <w:szCs w:val="28"/>
        </w:rPr>
        <w:t xml:space="preserve">а сумму возвратных материалов в июле-ноябре 2019 г. не уменьшена стоимость финансирования текущего ремонта четырех объектов, чем нарушена часть 13 пункта 12 Инструкции о порядке определения сметной стоимости строительства и составления сметной документации на основании нормативов расхода ресурсов в натуральном выражении, утвержденной постановлением Министерства архитектуры и строительства Республики Беларусь от 18.11.2011 № 51, </w:t>
      </w:r>
      <w:r>
        <w:rPr>
          <w:color w:val="000000"/>
          <w:sz w:val="28"/>
          <w:szCs w:val="28"/>
        </w:rPr>
        <w:t>в результате</w:t>
      </w:r>
      <w:r w:rsidRPr="00680FC6">
        <w:rPr>
          <w:color w:val="000000"/>
          <w:sz w:val="28"/>
          <w:szCs w:val="28"/>
        </w:rPr>
        <w:t xml:space="preserve"> незаконно получен</w:t>
      </w:r>
      <w:r>
        <w:rPr>
          <w:color w:val="000000"/>
          <w:sz w:val="28"/>
          <w:szCs w:val="28"/>
        </w:rPr>
        <w:t>ы средства</w:t>
      </w:r>
      <w:r w:rsidRPr="00680FC6">
        <w:rPr>
          <w:color w:val="000000"/>
          <w:sz w:val="28"/>
          <w:szCs w:val="28"/>
        </w:rPr>
        <w:t xml:space="preserve"> из районного бюджета</w:t>
      </w:r>
      <w:r w:rsidR="001F260D">
        <w:rPr>
          <w:color w:val="000000"/>
          <w:sz w:val="28"/>
          <w:szCs w:val="28"/>
        </w:rPr>
        <w:t>;</w:t>
      </w:r>
    </w:p>
    <w:p w14:paraId="5CA2061C" w14:textId="77777777" w:rsidR="001F260D" w:rsidRDefault="00E668AD" w:rsidP="00E668AD">
      <w:pPr>
        <w:widowControl w:val="0"/>
        <w:jc w:val="both"/>
        <w:rPr>
          <w:sz w:val="28"/>
          <w:szCs w:val="28"/>
        </w:rPr>
      </w:pPr>
      <w:r>
        <w:rPr>
          <w:sz w:val="28"/>
          <w:szCs w:val="28"/>
        </w:rPr>
        <w:t>- в</w:t>
      </w:r>
      <w:r w:rsidRPr="00680FC6">
        <w:rPr>
          <w:sz w:val="28"/>
          <w:szCs w:val="28"/>
        </w:rPr>
        <w:t xml:space="preserve"> нарушение подпункта 1.8 пункта 1 статьи 94 Налогового кодекса Республики Беларусь (в редакции от 09.01.2017), пунктов 14, 17 Перечня услуг, связанных с организацией похорон, обороты по реализации которых на территории Республики Беларусь освобождаются от обложения налогом на добавленную стоимость, утвержденного Указом Президента Республики Беларусь от 14.02.2006 № 97, в июле 2017 г. стоимость работ по изготовлению и установке надгробной плиты на Братской могиле в Комсомольском сквере в г.</w:t>
      </w:r>
      <w:r>
        <w:rPr>
          <w:sz w:val="28"/>
          <w:szCs w:val="28"/>
        </w:rPr>
        <w:t> </w:t>
      </w:r>
      <w:r w:rsidRPr="00680FC6">
        <w:rPr>
          <w:sz w:val="28"/>
          <w:szCs w:val="28"/>
        </w:rPr>
        <w:t xml:space="preserve">Береза предъявлена к возмещению из бюджета с учетом налога на добавленную стоимость, </w:t>
      </w:r>
      <w:bookmarkStart w:id="1" w:name="_Hlk68102678"/>
      <w:r w:rsidRPr="00680FC6">
        <w:rPr>
          <w:sz w:val="28"/>
          <w:szCs w:val="28"/>
        </w:rPr>
        <w:t>в результате незаконно получен</w:t>
      </w:r>
      <w:r>
        <w:rPr>
          <w:sz w:val="28"/>
          <w:szCs w:val="28"/>
        </w:rPr>
        <w:t>ы</w:t>
      </w:r>
      <w:r w:rsidRPr="00680FC6">
        <w:rPr>
          <w:sz w:val="28"/>
          <w:szCs w:val="28"/>
        </w:rPr>
        <w:t xml:space="preserve"> бюджетны</w:t>
      </w:r>
      <w:r>
        <w:rPr>
          <w:sz w:val="28"/>
          <w:szCs w:val="28"/>
        </w:rPr>
        <w:t>е</w:t>
      </w:r>
      <w:r w:rsidRPr="00680FC6">
        <w:rPr>
          <w:sz w:val="28"/>
          <w:szCs w:val="28"/>
        </w:rPr>
        <w:t xml:space="preserve"> средств</w:t>
      </w:r>
      <w:r>
        <w:rPr>
          <w:sz w:val="28"/>
          <w:szCs w:val="28"/>
        </w:rPr>
        <w:t>а</w:t>
      </w:r>
      <w:r w:rsidR="001F260D">
        <w:rPr>
          <w:sz w:val="28"/>
          <w:szCs w:val="28"/>
        </w:rPr>
        <w:t>;</w:t>
      </w:r>
    </w:p>
    <w:bookmarkEnd w:id="1"/>
    <w:p w14:paraId="4ED14686" w14:textId="77777777" w:rsidR="001F260D" w:rsidRDefault="00E668AD" w:rsidP="00E668AD">
      <w:pPr>
        <w:jc w:val="both"/>
        <w:rPr>
          <w:color w:val="000000"/>
          <w:sz w:val="28"/>
          <w:szCs w:val="28"/>
        </w:rPr>
      </w:pPr>
      <w:r>
        <w:rPr>
          <w:color w:val="000000"/>
          <w:sz w:val="28"/>
          <w:szCs w:val="28"/>
        </w:rPr>
        <w:t>- в</w:t>
      </w:r>
      <w:r w:rsidRPr="00680FC6">
        <w:rPr>
          <w:color w:val="000000"/>
          <w:sz w:val="28"/>
          <w:szCs w:val="28"/>
        </w:rPr>
        <w:t xml:space="preserve"> нарушение пункта 18 приложения 2 к Указу от 26.03.2007 №</w:t>
      </w:r>
      <w:r w:rsidR="001F260D">
        <w:rPr>
          <w:color w:val="000000"/>
          <w:sz w:val="28"/>
          <w:szCs w:val="28"/>
        </w:rPr>
        <w:t> </w:t>
      </w:r>
      <w:r w:rsidRPr="00680FC6">
        <w:rPr>
          <w:color w:val="000000"/>
          <w:sz w:val="28"/>
          <w:szCs w:val="28"/>
        </w:rPr>
        <w:t>138 работы по благоустройству придомовых территорий оплачены в сентябре 2019</w:t>
      </w:r>
      <w:r>
        <w:rPr>
          <w:color w:val="000000"/>
          <w:sz w:val="28"/>
          <w:szCs w:val="28"/>
        </w:rPr>
        <w:t> </w:t>
      </w:r>
      <w:r w:rsidRPr="00680FC6">
        <w:rPr>
          <w:color w:val="000000"/>
          <w:sz w:val="28"/>
          <w:szCs w:val="28"/>
        </w:rPr>
        <w:t>г. с учетом НДС</w:t>
      </w:r>
      <w:r w:rsidR="001F260D">
        <w:rPr>
          <w:color w:val="000000"/>
          <w:sz w:val="28"/>
          <w:szCs w:val="28"/>
        </w:rPr>
        <w:t>;</w:t>
      </w:r>
    </w:p>
    <w:p w14:paraId="4D8B612A" w14:textId="77777777" w:rsidR="001F260D" w:rsidRDefault="00921888" w:rsidP="00921888">
      <w:pPr>
        <w:autoSpaceDE w:val="0"/>
        <w:autoSpaceDN w:val="0"/>
        <w:adjustRightInd w:val="0"/>
        <w:ind w:right="-115"/>
        <w:jc w:val="both"/>
        <w:rPr>
          <w:sz w:val="28"/>
          <w:szCs w:val="28"/>
        </w:rPr>
      </w:pPr>
      <w:r>
        <w:rPr>
          <w:sz w:val="28"/>
          <w:szCs w:val="28"/>
        </w:rPr>
        <w:t>- </w:t>
      </w:r>
      <w:r w:rsidRPr="00680FC6">
        <w:rPr>
          <w:sz w:val="28"/>
          <w:szCs w:val="28"/>
        </w:rPr>
        <w:t>в нарушение пункта 2 статьи 133 Налогового кодекса в затраты по реализации услуг по содержанию объектов благоустройства в период с ноября 2018 по декабрь 2020 года необоснованно включался налог на добавленную стоимость, что завысило стоимость вышеуказанных услуг, оплаченных за счет бюджетных средств</w:t>
      </w:r>
      <w:r w:rsidR="001F260D">
        <w:rPr>
          <w:sz w:val="28"/>
          <w:szCs w:val="28"/>
        </w:rPr>
        <w:t>;</w:t>
      </w:r>
    </w:p>
    <w:p w14:paraId="771B63F8" w14:textId="77777777" w:rsidR="001F260D" w:rsidRDefault="0055112C" w:rsidP="0010042B">
      <w:pPr>
        <w:autoSpaceDE w:val="0"/>
        <w:autoSpaceDN w:val="0"/>
        <w:adjustRightInd w:val="0"/>
        <w:jc w:val="both"/>
        <w:rPr>
          <w:sz w:val="28"/>
          <w:szCs w:val="28"/>
        </w:rPr>
      </w:pPr>
      <w:r>
        <w:rPr>
          <w:sz w:val="28"/>
          <w:szCs w:val="28"/>
        </w:rPr>
        <w:t>- </w:t>
      </w:r>
      <w:r w:rsidR="0010042B" w:rsidRPr="00680FC6">
        <w:rPr>
          <w:sz w:val="28"/>
          <w:szCs w:val="28"/>
        </w:rPr>
        <w:t xml:space="preserve">в нарушение п. 2 ст. 2, </w:t>
      </w:r>
      <w:r w:rsidR="0010042B" w:rsidRPr="00680FC6">
        <w:rPr>
          <w:color w:val="000000"/>
          <w:sz w:val="28"/>
          <w:szCs w:val="28"/>
        </w:rPr>
        <w:t>п. 4 ст. 51</w:t>
      </w:r>
      <w:r w:rsidR="0010042B" w:rsidRPr="00680FC6">
        <w:rPr>
          <w:sz w:val="28"/>
          <w:szCs w:val="28"/>
        </w:rPr>
        <w:t xml:space="preserve"> Закона Республики Беларусь от 05.07.2004 № 300-З «Об архитектурной, градостроительной и строительной деятельности в Республике Беларусь, абз. 11, 12 п. 24 Правил заключения и исполнения договоров строительного подряда, утвержденных постановлением Совета Министров Республики Беларусь 15.09.1998 №</w:t>
      </w:r>
      <w:r w:rsidR="0010042B">
        <w:rPr>
          <w:sz w:val="28"/>
          <w:szCs w:val="28"/>
        </w:rPr>
        <w:t> </w:t>
      </w:r>
      <w:r w:rsidR="0010042B" w:rsidRPr="00680FC6">
        <w:rPr>
          <w:sz w:val="28"/>
          <w:szCs w:val="28"/>
        </w:rPr>
        <w:t>1450, допущено незаконное получение средств бюджета вследствие завышения объемов и стоимости ремонтно-строительных работ. Так, подрядчику по объекту «Модернизация кровли с капитальным ремонтом здания жилого дома № 15 по ул. Молодежная в г.п. Бешенковичи» незаконно оплачена стоимость фактически не выполненных работ и не использовавшихся при выполнении работ строительных материалов. Кроме того, по указанному объекту установлено завышение стоимости строительства и затрат, оплаченных за счет отчислений на капитальный ремонт вспомогательных помещений, конструктивных элементов, инженерных систем жилого дома и за счет собственных средств предприятия. П</w:t>
      </w:r>
      <w:r w:rsidR="0010042B" w:rsidRPr="00680FC6">
        <w:rPr>
          <w:bCs/>
          <w:sz w:val="28"/>
          <w:szCs w:val="28"/>
        </w:rPr>
        <w:t xml:space="preserve">одрядчику </w:t>
      </w:r>
      <w:r w:rsidR="0010042B" w:rsidRPr="00680FC6">
        <w:rPr>
          <w:sz w:val="28"/>
          <w:szCs w:val="28"/>
        </w:rPr>
        <w:t xml:space="preserve">по объектам «Восстановление дорожного покрытия в д. Драбушово, агрогородок Верховье, ул. Заречная» Верховского сельского Совета», «Восстановление дорожного покрытия в д. </w:t>
      </w:r>
      <w:r w:rsidR="0010042B" w:rsidRPr="00680FC6">
        <w:rPr>
          <w:sz w:val="28"/>
          <w:szCs w:val="28"/>
        </w:rPr>
        <w:lastRenderedPageBreak/>
        <w:t>Дашково» Соржицкого сельского Совета</w:t>
      </w:r>
      <w:r w:rsidR="0010042B">
        <w:rPr>
          <w:sz w:val="28"/>
          <w:szCs w:val="28"/>
        </w:rPr>
        <w:t>»</w:t>
      </w:r>
      <w:r w:rsidR="0010042B" w:rsidRPr="00680FC6">
        <w:rPr>
          <w:sz w:val="28"/>
          <w:szCs w:val="28"/>
        </w:rPr>
        <w:t xml:space="preserve"> оплачены работы, которые фактически в указанном периоде не выполнялись</w:t>
      </w:r>
      <w:r w:rsidR="001F260D">
        <w:rPr>
          <w:sz w:val="28"/>
          <w:szCs w:val="28"/>
        </w:rPr>
        <w:t>;</w:t>
      </w:r>
    </w:p>
    <w:p w14:paraId="70D70785" w14:textId="77777777" w:rsidR="001F260D" w:rsidRDefault="009D5229" w:rsidP="009D5229">
      <w:pPr>
        <w:autoSpaceDE w:val="0"/>
        <w:autoSpaceDN w:val="0"/>
        <w:adjustRightInd w:val="0"/>
        <w:jc w:val="both"/>
        <w:rPr>
          <w:sz w:val="28"/>
          <w:szCs w:val="28"/>
        </w:rPr>
      </w:pPr>
      <w:r>
        <w:rPr>
          <w:sz w:val="28"/>
          <w:szCs w:val="28"/>
        </w:rPr>
        <w:t>- </w:t>
      </w:r>
      <w:r w:rsidRPr="009D5229">
        <w:rPr>
          <w:sz w:val="28"/>
          <w:szCs w:val="28"/>
        </w:rPr>
        <w:t>в нарушение п. 2 ст. 2, п. 4 ст. 51 Закона от 05.07.2004 № 300-З допущено завышение объемов и стоимости ремонтно-строительных работ и затрат, повлекшее незаконное получение средств из районного и областного бюджетов, нарушения при использовании отчислений на капитальный ремонт вспомогательных помещений, конструктивных элементов, инженерных систем жилого дома (далее – отчисления на капитальный ремонт) по объектам капитального ремонта (реконструкции) по причине включения в акты выполненных работ фактически не выполненных объемов работ по единичным расценкам, завышения стоимости затрат на оказание услуг по ведению технического надзора за ходом строительства объекта, целевых отчислений на финансирование инспекции Департамента контроля и надзора за строительством по Витебской области, на оказание услуг по мониторингу цен (тарифов), расчету индексов цен в строительстве</w:t>
      </w:r>
      <w:r w:rsidR="001F260D">
        <w:rPr>
          <w:sz w:val="28"/>
          <w:szCs w:val="28"/>
        </w:rPr>
        <w:t>;</w:t>
      </w:r>
    </w:p>
    <w:p w14:paraId="04485ED9" w14:textId="77777777" w:rsidR="001F260D" w:rsidRDefault="00834A33" w:rsidP="00834A33">
      <w:pPr>
        <w:jc w:val="both"/>
        <w:rPr>
          <w:sz w:val="28"/>
          <w:szCs w:val="28"/>
        </w:rPr>
      </w:pPr>
      <w:r>
        <w:rPr>
          <w:sz w:val="28"/>
          <w:szCs w:val="28"/>
        </w:rPr>
        <w:t>- в</w:t>
      </w:r>
      <w:r w:rsidRPr="00834A33">
        <w:rPr>
          <w:sz w:val="28"/>
          <w:szCs w:val="28"/>
        </w:rPr>
        <w:t xml:space="preserve"> нарушение пункта 2 статьи 53 Закона № 300-З, сборника № 15 «Отделочные работы» НРР 8.03.115-2012 нормативов расхода ресурсов в натуральном выражении, утвержденных приказом Министерства архитектуры и строительства Республики Беларусь от 23.12.2011 № 450 «Об утверждении нормативов расхода ресурсов в натуральном выражении и методических указаний по их применению» (далее – Приказ № 450), завышены нормы расхода строительных материалов, что повлекло использование бюджетных средств с нарушением законодательства</w:t>
      </w:r>
      <w:r w:rsidR="001F260D">
        <w:rPr>
          <w:sz w:val="28"/>
          <w:szCs w:val="28"/>
        </w:rPr>
        <w:t>;</w:t>
      </w:r>
    </w:p>
    <w:p w14:paraId="676B631A" w14:textId="77777777" w:rsidR="001F260D" w:rsidRDefault="00E96A90" w:rsidP="00E96A90">
      <w:pPr>
        <w:jc w:val="both"/>
        <w:rPr>
          <w:sz w:val="28"/>
          <w:szCs w:val="28"/>
        </w:rPr>
      </w:pPr>
      <w:r>
        <w:rPr>
          <w:sz w:val="28"/>
          <w:szCs w:val="28"/>
        </w:rPr>
        <w:t>- в</w:t>
      </w:r>
      <w:r w:rsidRPr="00E96A90">
        <w:rPr>
          <w:sz w:val="28"/>
          <w:szCs w:val="28"/>
        </w:rPr>
        <w:t xml:space="preserve"> нарушение пункта 26 Постановления № 1450, Технической части Сборников нормативов расхода ресурсов в натуральном выражении на строительные конструкции и работы №№ 12, 13, 26 и 46, утвержденных Приказом № 450, части второй подпункта 8.3 пункта 8, пункта 12 Постановления № 51 завышены транспортные расходы по объекту капитального ремонта относительно проектно-сметной документации, что повлекло незаконное получение бюджетных средств</w:t>
      </w:r>
      <w:r w:rsidR="001F260D">
        <w:rPr>
          <w:sz w:val="28"/>
          <w:szCs w:val="28"/>
        </w:rPr>
        <w:t>;</w:t>
      </w:r>
    </w:p>
    <w:p w14:paraId="1DC5C619" w14:textId="77777777" w:rsidR="001F260D" w:rsidRDefault="00F078DB" w:rsidP="00F078DB">
      <w:pPr>
        <w:jc w:val="both"/>
        <w:rPr>
          <w:sz w:val="28"/>
          <w:szCs w:val="28"/>
        </w:rPr>
      </w:pPr>
      <w:r>
        <w:rPr>
          <w:sz w:val="28"/>
          <w:szCs w:val="28"/>
        </w:rPr>
        <w:t>- в</w:t>
      </w:r>
      <w:r w:rsidRPr="00680FC6">
        <w:rPr>
          <w:sz w:val="28"/>
          <w:szCs w:val="28"/>
        </w:rPr>
        <w:t xml:space="preserve"> нарушение пункта 2 Технической части сборника нормативов расхода ресурсов НРР 8.03.213-2017 предприятием в актах выполненных работ был учтен дважды коэффициент работы в стесненных условиях, что повлекло незаконное получение средств бюджета</w:t>
      </w:r>
      <w:r w:rsidR="001F260D">
        <w:rPr>
          <w:sz w:val="28"/>
          <w:szCs w:val="28"/>
        </w:rPr>
        <w:t>;</w:t>
      </w:r>
    </w:p>
    <w:p w14:paraId="474D64E7" w14:textId="77777777" w:rsidR="001F260D" w:rsidRDefault="00EA1946" w:rsidP="00EA1946">
      <w:pPr>
        <w:autoSpaceDE w:val="0"/>
        <w:autoSpaceDN w:val="0"/>
        <w:adjustRightInd w:val="0"/>
        <w:jc w:val="both"/>
        <w:rPr>
          <w:sz w:val="28"/>
          <w:szCs w:val="28"/>
        </w:rPr>
      </w:pPr>
      <w:r>
        <w:rPr>
          <w:sz w:val="28"/>
          <w:szCs w:val="28"/>
        </w:rPr>
        <w:t>- в</w:t>
      </w:r>
      <w:r w:rsidRPr="00680FC6">
        <w:rPr>
          <w:sz w:val="28"/>
          <w:szCs w:val="28"/>
        </w:rPr>
        <w:t xml:space="preserve"> нарушение требований пункта 2 статьи 2, пункта 2 статьи 53 Закона Республики Беларусь от 05.07.2004 № 300-З «Об архитектурной, градостроительной и строительной деятельности в Республике Беларусь», подпункта 1.2 пункта 1 технической части сборника норм расхода ресурсов в натуральном выражении № 15 «Отделочные работы» НРР 8.03.115-2017, утвержденного приказом Министерства архитектуры и строительства Республики Беларусь от 30.12.2016 № 319, включение в акты сдачи-приемки выполненных работ формы С-2а фактически не выполненных работ, а также </w:t>
      </w:r>
      <w:r w:rsidRPr="00680FC6">
        <w:rPr>
          <w:sz w:val="28"/>
          <w:szCs w:val="28"/>
          <w:lang w:val="x-none"/>
        </w:rPr>
        <w:t>необоснованно</w:t>
      </w:r>
      <w:r w:rsidRPr="00680FC6">
        <w:rPr>
          <w:sz w:val="28"/>
          <w:szCs w:val="28"/>
        </w:rPr>
        <w:t>е</w:t>
      </w:r>
      <w:r w:rsidRPr="00680FC6">
        <w:rPr>
          <w:sz w:val="28"/>
          <w:szCs w:val="28"/>
          <w:lang w:val="x-none"/>
        </w:rPr>
        <w:t xml:space="preserve"> применен</w:t>
      </w:r>
      <w:r w:rsidRPr="00680FC6">
        <w:rPr>
          <w:sz w:val="28"/>
          <w:szCs w:val="28"/>
        </w:rPr>
        <w:t>ие</w:t>
      </w:r>
      <w:r w:rsidRPr="00680FC6">
        <w:rPr>
          <w:sz w:val="28"/>
          <w:szCs w:val="28"/>
          <w:lang w:val="x-none"/>
        </w:rPr>
        <w:t xml:space="preserve"> расцен</w:t>
      </w:r>
      <w:r w:rsidRPr="00680FC6">
        <w:rPr>
          <w:sz w:val="28"/>
          <w:szCs w:val="28"/>
        </w:rPr>
        <w:t>о</w:t>
      </w:r>
      <w:r w:rsidRPr="00680FC6">
        <w:rPr>
          <w:sz w:val="28"/>
          <w:szCs w:val="28"/>
          <w:lang w:val="x-none"/>
        </w:rPr>
        <w:t xml:space="preserve">к </w:t>
      </w:r>
      <w:r w:rsidRPr="00680FC6">
        <w:rPr>
          <w:sz w:val="28"/>
          <w:szCs w:val="28"/>
        </w:rPr>
        <w:t xml:space="preserve">привело к увеличению стоимости </w:t>
      </w:r>
      <w:r w:rsidRPr="00680FC6">
        <w:rPr>
          <w:sz w:val="28"/>
          <w:szCs w:val="28"/>
        </w:rPr>
        <w:lastRenderedPageBreak/>
        <w:t>строительства, а также излишней оплате услуг по техническому надзору за строительством объектов</w:t>
      </w:r>
      <w:r w:rsidR="001F260D">
        <w:rPr>
          <w:sz w:val="28"/>
          <w:szCs w:val="28"/>
        </w:rPr>
        <w:t>;</w:t>
      </w:r>
    </w:p>
    <w:p w14:paraId="7F24D81E" w14:textId="77777777" w:rsidR="00E668AD" w:rsidRPr="00680FC6" w:rsidRDefault="00E668AD" w:rsidP="00E668AD">
      <w:pPr>
        <w:jc w:val="both"/>
        <w:rPr>
          <w:sz w:val="28"/>
          <w:szCs w:val="28"/>
        </w:rPr>
      </w:pPr>
      <w:r>
        <w:rPr>
          <w:sz w:val="28"/>
          <w:szCs w:val="28"/>
        </w:rPr>
        <w:t>- </w:t>
      </w:r>
      <w:r w:rsidR="0055112C">
        <w:rPr>
          <w:sz w:val="28"/>
          <w:szCs w:val="28"/>
        </w:rPr>
        <w:t>п</w:t>
      </w:r>
      <w:r w:rsidRPr="00680FC6">
        <w:rPr>
          <w:sz w:val="28"/>
          <w:szCs w:val="28"/>
        </w:rPr>
        <w:t>роверкой работ по капитальному и текущему ремонту жилищного фонда, содержанию и ремонту объектов благоустройства, улично-дорожной сети, выполненных в 2019- 2020 годах установлено:</w:t>
      </w:r>
    </w:p>
    <w:p w14:paraId="4383EDCF" w14:textId="77777777" w:rsidR="00E668AD" w:rsidRPr="00680FC6" w:rsidRDefault="00E668AD" w:rsidP="00E668AD">
      <w:pPr>
        <w:ind w:right="-115"/>
        <w:jc w:val="both"/>
        <w:rPr>
          <w:sz w:val="28"/>
          <w:szCs w:val="28"/>
        </w:rPr>
      </w:pPr>
      <w:r w:rsidRPr="00680FC6">
        <w:rPr>
          <w:sz w:val="28"/>
          <w:szCs w:val="28"/>
        </w:rPr>
        <w:t>завышение объемов работ по разборке покрытий и асфальтобетонных оснований, стоимости, предъявленных к оплате материалов (листы поликарбоната), затрат на эксплуатацию автогидроподъемника, транспортных расходов по доставке деревьев, растений и кустарников, норм списания материальных ресурсов (бетон и раствор), налога на добавленную стоимость;</w:t>
      </w:r>
    </w:p>
    <w:p w14:paraId="3747023B" w14:textId="77777777" w:rsidR="001F260D" w:rsidRDefault="00E668AD" w:rsidP="001F260D">
      <w:pPr>
        <w:tabs>
          <w:tab w:val="left" w:pos="4320"/>
        </w:tabs>
        <w:ind w:right="-115"/>
        <w:jc w:val="both"/>
        <w:rPr>
          <w:sz w:val="28"/>
          <w:szCs w:val="28"/>
        </w:rPr>
      </w:pPr>
      <w:r w:rsidRPr="00680FC6">
        <w:rPr>
          <w:sz w:val="28"/>
          <w:szCs w:val="28"/>
          <w:lang w:val="x-none" w:eastAsia="x-none"/>
        </w:rPr>
        <w:t>примен</w:t>
      </w:r>
      <w:r w:rsidRPr="00680FC6">
        <w:rPr>
          <w:sz w:val="28"/>
          <w:szCs w:val="28"/>
          <w:lang w:eastAsia="x-none"/>
        </w:rPr>
        <w:t>ение</w:t>
      </w:r>
      <w:r w:rsidRPr="00680FC6">
        <w:rPr>
          <w:sz w:val="28"/>
          <w:szCs w:val="28"/>
          <w:lang w:val="x-none" w:eastAsia="x-none"/>
        </w:rPr>
        <w:t xml:space="preserve"> норматив</w:t>
      </w:r>
      <w:r w:rsidRPr="00680FC6">
        <w:rPr>
          <w:sz w:val="28"/>
          <w:szCs w:val="28"/>
          <w:lang w:eastAsia="x-none"/>
        </w:rPr>
        <w:t>ов</w:t>
      </w:r>
      <w:r w:rsidRPr="00680FC6">
        <w:rPr>
          <w:sz w:val="28"/>
          <w:szCs w:val="28"/>
          <w:lang w:val="x-none" w:eastAsia="x-none"/>
        </w:rPr>
        <w:t xml:space="preserve"> ресурсов по технологии производства</w:t>
      </w:r>
      <w:r w:rsidRPr="00680FC6">
        <w:rPr>
          <w:sz w:val="28"/>
          <w:szCs w:val="28"/>
          <w:lang w:eastAsia="x-none"/>
        </w:rPr>
        <w:t xml:space="preserve"> и используемым материалам</w:t>
      </w:r>
      <w:r w:rsidRPr="00680FC6">
        <w:rPr>
          <w:sz w:val="28"/>
          <w:szCs w:val="28"/>
          <w:lang w:val="x-none" w:eastAsia="x-none"/>
        </w:rPr>
        <w:t>, не соответствующи</w:t>
      </w:r>
      <w:r w:rsidRPr="00680FC6">
        <w:rPr>
          <w:sz w:val="28"/>
          <w:szCs w:val="28"/>
          <w:lang w:eastAsia="x-none"/>
        </w:rPr>
        <w:t>х</w:t>
      </w:r>
      <w:r w:rsidRPr="00680FC6">
        <w:rPr>
          <w:sz w:val="28"/>
          <w:szCs w:val="28"/>
          <w:lang w:val="x-none" w:eastAsia="x-none"/>
        </w:rPr>
        <w:t xml:space="preserve"> фактическому выполнению работ</w:t>
      </w:r>
      <w:r w:rsidRPr="00680FC6">
        <w:rPr>
          <w:sz w:val="28"/>
          <w:szCs w:val="28"/>
          <w:lang w:eastAsia="x-none"/>
        </w:rPr>
        <w:t xml:space="preserve"> </w:t>
      </w:r>
      <w:r w:rsidRPr="00680FC6">
        <w:rPr>
          <w:sz w:val="28"/>
          <w:szCs w:val="28"/>
          <w:lang w:val="x-none" w:eastAsia="x-none"/>
        </w:rPr>
        <w:t xml:space="preserve">при определении стоимости работ </w:t>
      </w:r>
      <w:r w:rsidRPr="00680FC6">
        <w:rPr>
          <w:sz w:val="28"/>
          <w:szCs w:val="28"/>
          <w:lang w:val="x-none" w:eastAsia="x-none" w:bidi="en-US"/>
        </w:rPr>
        <w:t xml:space="preserve">по </w:t>
      </w:r>
      <w:r w:rsidRPr="00680FC6">
        <w:rPr>
          <w:sz w:val="28"/>
          <w:szCs w:val="28"/>
          <w:lang w:val="x-none" w:eastAsia="x-none"/>
        </w:rPr>
        <w:t>устройству козырьков</w:t>
      </w:r>
      <w:r w:rsidRPr="00680FC6">
        <w:rPr>
          <w:sz w:val="28"/>
          <w:szCs w:val="28"/>
          <w:lang w:eastAsia="x-none"/>
        </w:rPr>
        <w:t>, устройству</w:t>
      </w:r>
      <w:r w:rsidRPr="00680FC6">
        <w:rPr>
          <w:sz w:val="28"/>
          <w:szCs w:val="28"/>
          <w:lang w:val="x-none" w:eastAsia="x-none"/>
        </w:rPr>
        <w:t xml:space="preserve"> сборных покрытий из плит тротуарных</w:t>
      </w:r>
      <w:r w:rsidRPr="00680FC6">
        <w:rPr>
          <w:sz w:val="28"/>
          <w:szCs w:val="28"/>
          <w:lang w:eastAsia="x-none"/>
        </w:rPr>
        <w:t>,</w:t>
      </w:r>
      <w:r w:rsidRPr="00680FC6">
        <w:rPr>
          <w:sz w:val="28"/>
          <w:szCs w:val="28"/>
          <w:lang w:val="x-none" w:eastAsia="x-none"/>
        </w:rPr>
        <w:t xml:space="preserve"> устройству покрытий ступеней из бетонных плит</w:t>
      </w:r>
      <w:r w:rsidRPr="00680FC6">
        <w:rPr>
          <w:sz w:val="28"/>
          <w:szCs w:val="28"/>
          <w:lang w:eastAsia="x-none"/>
        </w:rPr>
        <w:t>,</w:t>
      </w:r>
      <w:r w:rsidRPr="00680FC6">
        <w:rPr>
          <w:sz w:val="28"/>
          <w:szCs w:val="28"/>
          <w:lang w:val="x-none" w:eastAsia="x-none"/>
        </w:rPr>
        <w:t xml:space="preserve"> </w:t>
      </w:r>
      <w:r w:rsidRPr="00680FC6">
        <w:rPr>
          <w:sz w:val="28"/>
          <w:szCs w:val="28"/>
          <w:lang w:eastAsia="x-none"/>
        </w:rPr>
        <w:t>облицовке</w:t>
      </w:r>
      <w:r w:rsidRPr="00680FC6">
        <w:rPr>
          <w:sz w:val="28"/>
          <w:szCs w:val="28"/>
          <w:lang w:val="x-none" w:eastAsia="x-none"/>
        </w:rPr>
        <w:t xml:space="preserve"> стен полированными гранитными плитами</w:t>
      </w:r>
      <w:r>
        <w:rPr>
          <w:sz w:val="28"/>
          <w:szCs w:val="28"/>
          <w:lang w:eastAsia="x-none"/>
        </w:rPr>
        <w:t>,</w:t>
      </w:r>
      <w:r w:rsidRPr="00680FC6">
        <w:rPr>
          <w:sz w:val="28"/>
          <w:szCs w:val="28"/>
          <w:lang w:val="x-none" w:eastAsia="x-none"/>
        </w:rPr>
        <w:t xml:space="preserve"> </w:t>
      </w:r>
      <w:r>
        <w:rPr>
          <w:sz w:val="28"/>
          <w:szCs w:val="28"/>
        </w:rPr>
        <w:t>что привело к</w:t>
      </w:r>
      <w:r w:rsidRPr="00680FC6">
        <w:rPr>
          <w:sz w:val="28"/>
          <w:szCs w:val="28"/>
        </w:rPr>
        <w:t xml:space="preserve"> завышен</w:t>
      </w:r>
      <w:r>
        <w:rPr>
          <w:sz w:val="28"/>
          <w:szCs w:val="28"/>
        </w:rPr>
        <w:t>ию</w:t>
      </w:r>
      <w:r w:rsidRPr="00680FC6">
        <w:rPr>
          <w:sz w:val="28"/>
          <w:szCs w:val="28"/>
        </w:rPr>
        <w:t xml:space="preserve"> стоимост</w:t>
      </w:r>
      <w:r>
        <w:rPr>
          <w:sz w:val="28"/>
          <w:szCs w:val="28"/>
        </w:rPr>
        <w:t>и</w:t>
      </w:r>
      <w:r w:rsidRPr="00680FC6">
        <w:rPr>
          <w:sz w:val="28"/>
          <w:szCs w:val="28"/>
        </w:rPr>
        <w:t xml:space="preserve"> </w:t>
      </w:r>
      <w:r>
        <w:rPr>
          <w:sz w:val="28"/>
          <w:szCs w:val="28"/>
        </w:rPr>
        <w:t xml:space="preserve">строительно-ремонтных </w:t>
      </w:r>
      <w:r w:rsidRPr="00680FC6">
        <w:rPr>
          <w:sz w:val="28"/>
          <w:szCs w:val="28"/>
        </w:rPr>
        <w:t>работ</w:t>
      </w:r>
      <w:r w:rsidR="001F260D">
        <w:rPr>
          <w:sz w:val="28"/>
          <w:szCs w:val="28"/>
        </w:rPr>
        <w:t>;</w:t>
      </w:r>
    </w:p>
    <w:p w14:paraId="3A2D57B8" w14:textId="77777777" w:rsidR="001F260D" w:rsidRDefault="00585078" w:rsidP="00585078">
      <w:pPr>
        <w:autoSpaceDE w:val="0"/>
        <w:autoSpaceDN w:val="0"/>
        <w:adjustRightInd w:val="0"/>
        <w:ind w:right="-115"/>
        <w:jc w:val="both"/>
        <w:rPr>
          <w:sz w:val="28"/>
          <w:szCs w:val="28"/>
        </w:rPr>
      </w:pPr>
      <w:r>
        <w:rPr>
          <w:sz w:val="28"/>
          <w:szCs w:val="28"/>
        </w:rPr>
        <w:t>- п</w:t>
      </w:r>
      <w:r w:rsidRPr="00680FC6">
        <w:rPr>
          <w:sz w:val="28"/>
          <w:szCs w:val="28"/>
        </w:rPr>
        <w:t>роверкой работ по капитальному и текущему ремонту жилищного фонда, содержанию и ремонту объектов благоустройства, улично-дорожной сети, выполненных в 2018-2019 годах, установлено, что завышались объемы работ по устройству основания из песчано-гравийной смеси под укладку тротуарной плитки, по ремонту рулонного покрытия кровли, по нанесению обозначений пешеходных переходов; применялись нормативы ресурсов по технологии производства и используемым материалам, не соответствующие фактическому выполнению работ по устройству монолитных бетонных и железобетонных конструкций, по прокладке трубопроводов отопления, по смене рулонного покрытия кровли. Кроме того, расходы на приобретение игрового комплекса, установленного в городском парке, предъявлены к возмещению из бюджета по завышенной стоимости.</w:t>
      </w:r>
      <w:r>
        <w:rPr>
          <w:sz w:val="28"/>
          <w:szCs w:val="28"/>
        </w:rPr>
        <w:t xml:space="preserve"> </w:t>
      </w:r>
      <w:r w:rsidRPr="00680FC6">
        <w:rPr>
          <w:sz w:val="28"/>
          <w:szCs w:val="28"/>
        </w:rPr>
        <w:t>В результате указанных нарушений завышена стоимость работ</w:t>
      </w:r>
      <w:r w:rsidR="001F260D">
        <w:rPr>
          <w:sz w:val="28"/>
          <w:szCs w:val="28"/>
        </w:rPr>
        <w:t>;</w:t>
      </w:r>
    </w:p>
    <w:p w14:paraId="788AEFDA" w14:textId="77777777" w:rsidR="001F260D" w:rsidRDefault="00585078" w:rsidP="00585078">
      <w:pPr>
        <w:autoSpaceDE w:val="0"/>
        <w:autoSpaceDN w:val="0"/>
        <w:adjustRightInd w:val="0"/>
        <w:ind w:right="-115"/>
        <w:jc w:val="both"/>
        <w:rPr>
          <w:sz w:val="28"/>
          <w:szCs w:val="28"/>
        </w:rPr>
      </w:pPr>
      <w:r>
        <w:rPr>
          <w:sz w:val="28"/>
          <w:szCs w:val="28"/>
        </w:rPr>
        <w:t>- п</w:t>
      </w:r>
      <w:r w:rsidRPr="00680FC6">
        <w:rPr>
          <w:sz w:val="28"/>
          <w:szCs w:val="28"/>
        </w:rPr>
        <w:t>о договору с КУП «Стародорожское ЖКХ» подрядной организацией в июле 2019 года за счет бюджетных средств выполнены работы по объекту «Благоустройство парка в г. Старые Дороги». Контрольным обмером установлено, что вместо работ по устройству оснований под тротуары из кирпичного, или известнякового щебня, фактически, выполнено устройство оснований из песчано-гравийной смеси</w:t>
      </w:r>
      <w:r w:rsidR="001F260D">
        <w:rPr>
          <w:sz w:val="28"/>
          <w:szCs w:val="28"/>
        </w:rPr>
        <w:t>;</w:t>
      </w:r>
    </w:p>
    <w:p w14:paraId="05207F60" w14:textId="77777777" w:rsidR="001F260D" w:rsidRDefault="00585078" w:rsidP="00585078">
      <w:pPr>
        <w:autoSpaceDE w:val="0"/>
        <w:autoSpaceDN w:val="0"/>
        <w:adjustRightInd w:val="0"/>
        <w:ind w:right="-115"/>
        <w:jc w:val="both"/>
        <w:rPr>
          <w:sz w:val="28"/>
          <w:szCs w:val="28"/>
        </w:rPr>
      </w:pPr>
      <w:r>
        <w:rPr>
          <w:sz w:val="28"/>
          <w:szCs w:val="28"/>
        </w:rPr>
        <w:t>- </w:t>
      </w:r>
      <w:r w:rsidRPr="00680FC6">
        <w:rPr>
          <w:sz w:val="28"/>
          <w:szCs w:val="28"/>
        </w:rPr>
        <w:t xml:space="preserve">контрольным обмером работ, выполненных в сентябре 2020 года по объекту «Ямочный ремонт асфальтобетонного покрытия установкой ремонта дорог "Тайфун" по ул. Полесская, Вишневая, Славянская, Слуцкая в г. Солигорске» установлено, что для учета затрат по ямочному ремонту асфальтобетонного покрытия установкой «Тайфун» применены нормативы ресурсов которые предусматривают выполнение работ по ямочному ремонту асфальтобетонного покрытия литыми горячими битумоминеральными смесями. Фактически, работы на объекте выполнялись смесью эмульсии битумной и щебня, наносимой на ремонтируемую поверхность, что подтверждается </w:t>
      </w:r>
      <w:r w:rsidRPr="00680FC6">
        <w:rPr>
          <w:sz w:val="28"/>
          <w:szCs w:val="28"/>
        </w:rPr>
        <w:lastRenderedPageBreak/>
        <w:t>расчетом фактической стоимости материалов и отчетом о расходовании строительных материалов формы С-29. Неправильное применение нормативов ресурсов повлекло завышение стоимости работ. Аналогичное нарушение установлено ещё по 50-ти объектам</w:t>
      </w:r>
      <w:r w:rsidR="001F260D">
        <w:rPr>
          <w:sz w:val="28"/>
          <w:szCs w:val="28"/>
        </w:rPr>
        <w:t>;</w:t>
      </w:r>
    </w:p>
    <w:p w14:paraId="4AC33F0C" w14:textId="77777777" w:rsidR="001F260D" w:rsidRDefault="00104599" w:rsidP="00104599">
      <w:pPr>
        <w:autoSpaceDE w:val="0"/>
        <w:autoSpaceDN w:val="0"/>
        <w:adjustRightInd w:val="0"/>
        <w:ind w:right="-115"/>
        <w:jc w:val="both"/>
        <w:rPr>
          <w:sz w:val="28"/>
          <w:szCs w:val="28"/>
        </w:rPr>
      </w:pPr>
      <w:r>
        <w:rPr>
          <w:sz w:val="28"/>
          <w:szCs w:val="28"/>
        </w:rPr>
        <w:t>- п</w:t>
      </w:r>
      <w:r w:rsidRPr="00680FC6">
        <w:rPr>
          <w:sz w:val="28"/>
          <w:szCs w:val="28"/>
        </w:rPr>
        <w:t>роверкой работ по капитальному и текущему ремонту жилищного фонда, содержанию и ремонту объектов благоустройства, улично-дорожной сети, выполненных в 2018-2021 годах установлено, что завышались объемы электромонтажных работ; в акты работ включались нормативы ресурсов, предусматривающие одни и те же виды электромонтажных работ; применялись нормативы ресурсов по технологии производства и используемым материалам, не соответствующие фактическому выполнению работ по замене оконных переплетов на лестничных клетках жилых домов; неправильно применялись понижающие коэффициенты при демонтаже прожекторов; из стоимости работ не исключалась стоимость возвратных материалов (тротуарная плитка). В результате указанных нарушений завышена стоимость работ</w:t>
      </w:r>
      <w:r w:rsidR="001F260D">
        <w:rPr>
          <w:sz w:val="28"/>
          <w:szCs w:val="28"/>
        </w:rPr>
        <w:t>;</w:t>
      </w:r>
    </w:p>
    <w:p w14:paraId="3F56798A" w14:textId="77777777" w:rsidR="001F260D" w:rsidRDefault="003750FC" w:rsidP="0079206C">
      <w:pPr>
        <w:autoSpaceDE w:val="0"/>
        <w:autoSpaceDN w:val="0"/>
        <w:adjustRightInd w:val="0"/>
        <w:ind w:right="-115"/>
        <w:jc w:val="both"/>
        <w:rPr>
          <w:sz w:val="28"/>
          <w:szCs w:val="28"/>
        </w:rPr>
      </w:pPr>
      <w:r>
        <w:rPr>
          <w:sz w:val="28"/>
          <w:szCs w:val="28"/>
        </w:rPr>
        <w:t>- </w:t>
      </w:r>
      <w:r w:rsidRPr="00680FC6">
        <w:rPr>
          <w:sz w:val="28"/>
          <w:szCs w:val="28"/>
        </w:rPr>
        <w:t xml:space="preserve">в актах работ, выполненных в 2018 году по четырем объектам капитального, текущего ремонта жилищного фонда и благоустройства в результате завышения стоимости материалов, применения нормативов ресурсов </w:t>
      </w:r>
      <w:r w:rsidRPr="00680FC6">
        <w:rPr>
          <w:sz w:val="28"/>
          <w:szCs w:val="28"/>
          <w:lang w:eastAsia="x-none"/>
        </w:rPr>
        <w:t>по технологии производства работ и применяемым материалам</w:t>
      </w:r>
      <w:r>
        <w:rPr>
          <w:sz w:val="28"/>
          <w:szCs w:val="28"/>
          <w:lang w:eastAsia="x-none"/>
        </w:rPr>
        <w:t>,</w:t>
      </w:r>
      <w:r w:rsidRPr="00680FC6">
        <w:rPr>
          <w:sz w:val="28"/>
          <w:szCs w:val="28"/>
          <w:lang w:eastAsia="x-none"/>
        </w:rPr>
        <w:t xml:space="preserve"> не соответствующих фактическому выполнению работ по </w:t>
      </w:r>
      <w:r w:rsidRPr="00680FC6">
        <w:rPr>
          <w:sz w:val="28"/>
          <w:szCs w:val="28"/>
        </w:rPr>
        <w:t>нанесени</w:t>
      </w:r>
      <w:r>
        <w:rPr>
          <w:sz w:val="28"/>
          <w:szCs w:val="28"/>
        </w:rPr>
        <w:t>ю</w:t>
      </w:r>
      <w:r w:rsidRPr="00680FC6">
        <w:rPr>
          <w:sz w:val="28"/>
          <w:szCs w:val="28"/>
        </w:rPr>
        <w:t xml:space="preserve"> защитно-отделочных штукатурок и облицовке стен гранитными плитами, предприятием допущено завышение стоимости работ</w:t>
      </w:r>
      <w:r w:rsidR="001F260D">
        <w:rPr>
          <w:sz w:val="28"/>
          <w:szCs w:val="28"/>
        </w:rPr>
        <w:t>;</w:t>
      </w:r>
    </w:p>
    <w:p w14:paraId="7381763A" w14:textId="77777777" w:rsidR="00415444" w:rsidRDefault="00415444" w:rsidP="00415444">
      <w:pPr>
        <w:ind w:right="-115"/>
        <w:jc w:val="both"/>
        <w:rPr>
          <w:sz w:val="28"/>
          <w:szCs w:val="28"/>
        </w:rPr>
      </w:pPr>
      <w:r>
        <w:rPr>
          <w:color w:val="000000"/>
          <w:sz w:val="28"/>
          <w:szCs w:val="28"/>
        </w:rPr>
        <w:t>- п</w:t>
      </w:r>
      <w:r w:rsidRPr="00680FC6">
        <w:rPr>
          <w:sz w:val="28"/>
          <w:szCs w:val="28"/>
        </w:rPr>
        <w:t xml:space="preserve">роверкой работ по текущему ремонту жилфонда, содержанию и ремонту объектов благоустройства, улично-дорожной сети, выполненных в 2020-2021 годах установлено, что в результате применения нормативов ресурсов по технологии производства и используемым материалам, не соответствующих фактическому выполнению работ по </w:t>
      </w:r>
      <w:r w:rsidRPr="00680FC6">
        <w:rPr>
          <w:bCs/>
          <w:sz w:val="28"/>
          <w:szCs w:val="28"/>
        </w:rPr>
        <w:t>разборке и устройству покрытий из тротуарных плит, устройству фундаментов из бетона, нанесению защитно-отделочного состава по оштукатуренным поверхностям наружных стен; двойной оплате работ по поливке цветов и очистке покрытий перед окраской</w:t>
      </w:r>
      <w:r w:rsidRPr="00680FC6">
        <w:rPr>
          <w:sz w:val="28"/>
          <w:szCs w:val="28"/>
        </w:rPr>
        <w:t xml:space="preserve">, допущено завышение стоимости </w:t>
      </w:r>
      <w:r>
        <w:rPr>
          <w:sz w:val="28"/>
          <w:szCs w:val="28"/>
        </w:rPr>
        <w:t>работ.</w:t>
      </w:r>
    </w:p>
    <w:p w14:paraId="48A179C5" w14:textId="77777777" w:rsidR="001F260D" w:rsidRDefault="00415444" w:rsidP="00415444">
      <w:pPr>
        <w:autoSpaceDE w:val="0"/>
        <w:autoSpaceDN w:val="0"/>
        <w:adjustRightInd w:val="0"/>
        <w:ind w:right="-115"/>
        <w:jc w:val="both"/>
        <w:rPr>
          <w:bCs/>
          <w:sz w:val="28"/>
          <w:szCs w:val="28"/>
        </w:rPr>
      </w:pPr>
      <w:r>
        <w:rPr>
          <w:sz w:val="28"/>
          <w:szCs w:val="28"/>
        </w:rPr>
        <w:t>Так, п</w:t>
      </w:r>
      <w:r w:rsidRPr="00680FC6">
        <w:rPr>
          <w:spacing w:val="-2"/>
          <w:sz w:val="28"/>
          <w:szCs w:val="28"/>
        </w:rPr>
        <w:t xml:space="preserve">роверкой актов работ, выполненных подрядной организацией </w:t>
      </w:r>
      <w:r w:rsidRPr="00680FC6">
        <w:rPr>
          <w:bCs/>
          <w:sz w:val="28"/>
          <w:szCs w:val="28"/>
        </w:rPr>
        <w:t xml:space="preserve">в феврале 2019 года по объекту «Текущий ремонт фасада жилого дома № 34 по ул. Б.Хмельницкого в г. Молодечно» </w:t>
      </w:r>
      <w:r w:rsidRPr="00680FC6">
        <w:rPr>
          <w:spacing w:val="-2"/>
          <w:sz w:val="28"/>
          <w:szCs w:val="28"/>
        </w:rPr>
        <w:t>установлено, что в</w:t>
      </w:r>
      <w:r w:rsidRPr="00680FC6">
        <w:rPr>
          <w:bCs/>
          <w:sz w:val="28"/>
          <w:szCs w:val="28"/>
        </w:rPr>
        <w:t xml:space="preserve"> результате неправильного применения норматива ресурсов по нанесению защитно-отделочного состава по оштукатуренным поверхностям наружных стен, завышена стоимость работ</w:t>
      </w:r>
      <w:r w:rsidR="001F260D">
        <w:rPr>
          <w:bCs/>
          <w:sz w:val="28"/>
          <w:szCs w:val="28"/>
        </w:rPr>
        <w:t>;</w:t>
      </w:r>
    </w:p>
    <w:p w14:paraId="75C94737" w14:textId="77777777" w:rsidR="001F260D" w:rsidRDefault="00A96550" w:rsidP="00A96550">
      <w:pPr>
        <w:autoSpaceDE w:val="0"/>
        <w:autoSpaceDN w:val="0"/>
        <w:adjustRightInd w:val="0"/>
        <w:jc w:val="both"/>
        <w:rPr>
          <w:sz w:val="28"/>
          <w:szCs w:val="28"/>
        </w:rPr>
      </w:pPr>
      <w:r>
        <w:rPr>
          <w:sz w:val="28"/>
          <w:szCs w:val="28"/>
        </w:rPr>
        <w:t>- к</w:t>
      </w:r>
      <w:r w:rsidRPr="00680FC6">
        <w:rPr>
          <w:sz w:val="28"/>
          <w:szCs w:val="28"/>
        </w:rPr>
        <w:t>онтрольным обмером работ по объекту «Ремонт уличного освещения г. Березино», выполненных в декабре 2019 года, установлено завышение объемов работ по замене светодиодных светильников, прокладке силового кабеля, транспортных расходов по доставке светильников, что повлекло завышение стоимости работ</w:t>
      </w:r>
      <w:r w:rsidR="001F260D">
        <w:rPr>
          <w:sz w:val="28"/>
          <w:szCs w:val="28"/>
        </w:rPr>
        <w:t>;</w:t>
      </w:r>
    </w:p>
    <w:p w14:paraId="45BE0237" w14:textId="77777777" w:rsidR="001F260D" w:rsidRDefault="00A96550" w:rsidP="00A96550">
      <w:pPr>
        <w:autoSpaceDE w:val="0"/>
        <w:autoSpaceDN w:val="0"/>
        <w:adjustRightInd w:val="0"/>
        <w:jc w:val="both"/>
        <w:rPr>
          <w:sz w:val="28"/>
          <w:szCs w:val="28"/>
        </w:rPr>
      </w:pPr>
      <w:r>
        <w:rPr>
          <w:sz w:val="28"/>
          <w:szCs w:val="28"/>
        </w:rPr>
        <w:t>-</w:t>
      </w:r>
      <w:r w:rsidRPr="004E3324">
        <w:rPr>
          <w:sz w:val="28"/>
          <w:szCs w:val="28"/>
        </w:rPr>
        <w:t> п</w:t>
      </w:r>
      <w:r w:rsidRPr="00680FC6">
        <w:rPr>
          <w:sz w:val="28"/>
          <w:szCs w:val="28"/>
        </w:rPr>
        <w:t xml:space="preserve">роверкой работ по капитальному и текущему ремонту жилищного фонда, содержанию и ремонту объектов благоустройства и по поддержанию и восстановлению санитарного и технического состояния придомовых </w:t>
      </w:r>
      <w:r w:rsidRPr="00680FC6">
        <w:rPr>
          <w:sz w:val="28"/>
          <w:szCs w:val="28"/>
        </w:rPr>
        <w:lastRenderedPageBreak/>
        <w:t>территорий жилых домов, улично-дорожной сети, выполненных в 2018-2020 годах установлено, что завышались объемы работ по установке оконных штапиков, устройству основания из песчано-гравийной смеси под укладку тротуарной плитки, устройству ограждений контейнерных площадок из дощатых щитов, нанесению обозначений пешеходных переходов, применялись нормативы ресурсов по технологии производства и используемым материалам, не соответствующие фактическому выполнению работ, дважды предъявлялись к оплате транспортные расходы по доставке краски. В результате указанных нарушений завышена стоимость работ</w:t>
      </w:r>
      <w:r w:rsidR="001F260D">
        <w:rPr>
          <w:sz w:val="28"/>
          <w:szCs w:val="28"/>
        </w:rPr>
        <w:t>;</w:t>
      </w:r>
    </w:p>
    <w:p w14:paraId="2567CDED" w14:textId="77777777" w:rsidR="001F260D" w:rsidRDefault="004E3324" w:rsidP="004E3324">
      <w:pPr>
        <w:autoSpaceDE w:val="0"/>
        <w:autoSpaceDN w:val="0"/>
        <w:adjustRightInd w:val="0"/>
        <w:jc w:val="both"/>
        <w:rPr>
          <w:sz w:val="28"/>
          <w:szCs w:val="28"/>
        </w:rPr>
      </w:pPr>
      <w:r>
        <w:rPr>
          <w:sz w:val="28"/>
          <w:szCs w:val="28"/>
        </w:rPr>
        <w:t>- п</w:t>
      </w:r>
      <w:r w:rsidRPr="004E3324">
        <w:rPr>
          <w:sz w:val="28"/>
          <w:szCs w:val="28"/>
        </w:rPr>
        <w:t>ри проведении проверки установлены факты предъявления подрядными организациями к оплате фактически невыполненных работ на объектах текущего и капитального ремонта жилищного фонда, неправильного применения прогнозных индексов цен в строительстве, необоснованного применения повышающего коэффициента на стесненные и усложненные условия производства работ, что в соответствии с подпунктами 1.1.1-1.1.3 пункта 1 постановления МАиС № 12 повлекло завышение стоимости строительно-монтажных работ и привело к незаконному получению бюджетных средств</w:t>
      </w:r>
      <w:r w:rsidR="001F260D">
        <w:rPr>
          <w:sz w:val="28"/>
          <w:szCs w:val="28"/>
        </w:rPr>
        <w:t>;</w:t>
      </w:r>
    </w:p>
    <w:p w14:paraId="1A53BDB0" w14:textId="77777777" w:rsidR="001F260D" w:rsidRDefault="003750FC" w:rsidP="003750FC">
      <w:pPr>
        <w:autoSpaceDE w:val="0"/>
        <w:autoSpaceDN w:val="0"/>
        <w:adjustRightInd w:val="0"/>
        <w:ind w:right="-115"/>
        <w:jc w:val="both"/>
        <w:rPr>
          <w:sz w:val="28"/>
          <w:szCs w:val="28"/>
        </w:rPr>
      </w:pPr>
      <w:r>
        <w:rPr>
          <w:sz w:val="28"/>
          <w:szCs w:val="28"/>
        </w:rPr>
        <w:t>- в</w:t>
      </w:r>
      <w:r w:rsidRPr="00680FC6">
        <w:rPr>
          <w:sz w:val="28"/>
          <w:szCs w:val="28"/>
        </w:rPr>
        <w:t xml:space="preserve"> соответствии с пунктом 2.3 Указа Президента Республики Беларусь от 29.03.2012 № 150 «О некоторых вопросах аренды и безвозмездного пользования имуществом» и решением Солигорского районного Совета депутатов от 27.12.2016 № 169 «О некоторых вопросах аренды имущества, находящегося в собственности Солигорского района», ГУПП «ЖКХ «Комплекс», обязано обеспечить перечисление в районный бюджет 25 процентов платы, полученной от сдачи в аренду имущества, оставшейся после исчисления и вычета начисленного налога на добавленную стоимость не позднее 20-го числа месяца, следующего за отчетным. В нарушение указанных требований по состоянию на 31.03.2021 предприятием не было возмещено в бюджет 9 091,14 рубля и пеня за несвоевременное перечисление средств в сумме 446,12 рубля. В ходе проверки средства восстановлены</w:t>
      </w:r>
      <w:r w:rsidR="001F260D">
        <w:rPr>
          <w:sz w:val="28"/>
          <w:szCs w:val="28"/>
        </w:rPr>
        <w:t>;</w:t>
      </w:r>
    </w:p>
    <w:p w14:paraId="19A0D272" w14:textId="77777777" w:rsidR="001F260D" w:rsidRDefault="00DD050F" w:rsidP="00DD050F">
      <w:pPr>
        <w:autoSpaceDE w:val="0"/>
        <w:autoSpaceDN w:val="0"/>
        <w:adjustRightInd w:val="0"/>
        <w:jc w:val="both"/>
        <w:rPr>
          <w:sz w:val="28"/>
          <w:szCs w:val="28"/>
        </w:rPr>
      </w:pPr>
      <w:r>
        <w:rPr>
          <w:sz w:val="28"/>
          <w:szCs w:val="28"/>
        </w:rPr>
        <w:t>- п</w:t>
      </w:r>
      <w:r w:rsidRPr="00680FC6">
        <w:rPr>
          <w:sz w:val="28"/>
          <w:szCs w:val="28"/>
        </w:rPr>
        <w:t>редприятием допущено неэффективное использование бюджетных средств по содержанию длительное время пустующих квартир, находящихся в непригодном для проживания состоянии (расходы на отопление)</w:t>
      </w:r>
      <w:r w:rsidR="001F260D">
        <w:rPr>
          <w:sz w:val="28"/>
          <w:szCs w:val="28"/>
        </w:rPr>
        <w:t>;</w:t>
      </w:r>
    </w:p>
    <w:p w14:paraId="49B61A28" w14:textId="77777777" w:rsidR="001F260D" w:rsidRDefault="0055112C" w:rsidP="0055112C">
      <w:pPr>
        <w:autoSpaceDE w:val="0"/>
        <w:autoSpaceDN w:val="0"/>
        <w:adjustRightInd w:val="0"/>
        <w:jc w:val="both"/>
        <w:rPr>
          <w:spacing w:val="-4"/>
          <w:sz w:val="28"/>
          <w:szCs w:val="28"/>
        </w:rPr>
      </w:pPr>
      <w:r>
        <w:rPr>
          <w:sz w:val="28"/>
          <w:szCs w:val="28"/>
        </w:rPr>
        <w:t>- к</w:t>
      </w:r>
      <w:r w:rsidRPr="00680FC6">
        <w:rPr>
          <w:kern w:val="24"/>
          <w:sz w:val="28"/>
          <w:szCs w:val="28"/>
        </w:rPr>
        <w:t xml:space="preserve"> неэффективному</w:t>
      </w:r>
      <w:r w:rsidRPr="00680FC6">
        <w:rPr>
          <w:spacing w:val="-4"/>
          <w:sz w:val="28"/>
          <w:szCs w:val="28"/>
        </w:rPr>
        <w:t xml:space="preserve"> расходованию предприятием бюджетных средств привело перечисление проектной организации </w:t>
      </w:r>
      <w:r>
        <w:rPr>
          <w:spacing w:val="-4"/>
          <w:sz w:val="28"/>
          <w:szCs w:val="28"/>
        </w:rPr>
        <w:t xml:space="preserve">средств </w:t>
      </w:r>
      <w:r w:rsidRPr="00680FC6">
        <w:rPr>
          <w:spacing w:val="-4"/>
          <w:sz w:val="28"/>
          <w:szCs w:val="28"/>
        </w:rPr>
        <w:t xml:space="preserve">за </w:t>
      </w:r>
      <w:r w:rsidRPr="00680FC6">
        <w:rPr>
          <w:sz w:val="28"/>
          <w:szCs w:val="28"/>
        </w:rPr>
        <w:t xml:space="preserve">проектные и изыскательские работы, а также инжиниринговые услуги </w:t>
      </w:r>
      <w:r w:rsidRPr="00680FC6">
        <w:rPr>
          <w:kern w:val="24"/>
          <w:sz w:val="28"/>
          <w:szCs w:val="28"/>
        </w:rPr>
        <w:t xml:space="preserve">по </w:t>
      </w:r>
      <w:r w:rsidRPr="00680FC6">
        <w:rPr>
          <w:sz w:val="28"/>
          <w:szCs w:val="28"/>
        </w:rPr>
        <w:t>установке</w:t>
      </w:r>
      <w:r w:rsidRPr="00680FC6">
        <w:rPr>
          <w:b/>
          <w:sz w:val="28"/>
          <w:szCs w:val="28"/>
        </w:rPr>
        <w:t xml:space="preserve"> </w:t>
      </w:r>
      <w:r w:rsidRPr="00680FC6">
        <w:rPr>
          <w:sz w:val="28"/>
          <w:szCs w:val="28"/>
        </w:rPr>
        <w:t>контейнерных площадок</w:t>
      </w:r>
      <w:r w:rsidRPr="00680FC6">
        <w:rPr>
          <w:spacing w:val="-4"/>
          <w:sz w:val="28"/>
          <w:szCs w:val="28"/>
        </w:rPr>
        <w:t xml:space="preserve"> на 11-ти объектах </w:t>
      </w:r>
      <w:r w:rsidRPr="00680FC6">
        <w:rPr>
          <w:sz w:val="28"/>
          <w:szCs w:val="28"/>
        </w:rPr>
        <w:t>Октябрьского района г. Минска</w:t>
      </w:r>
      <w:r w:rsidRPr="00680FC6">
        <w:rPr>
          <w:spacing w:val="-4"/>
          <w:sz w:val="28"/>
          <w:szCs w:val="28"/>
        </w:rPr>
        <w:t xml:space="preserve">, работы по </w:t>
      </w:r>
      <w:r w:rsidRPr="00680FC6">
        <w:rPr>
          <w:sz w:val="28"/>
          <w:szCs w:val="28"/>
        </w:rPr>
        <w:t>установке</w:t>
      </w:r>
      <w:r w:rsidRPr="00680FC6">
        <w:rPr>
          <w:spacing w:val="-4"/>
          <w:sz w:val="28"/>
          <w:szCs w:val="28"/>
        </w:rPr>
        <w:t xml:space="preserve"> которых на момент проведения проверки не выполнялись</w:t>
      </w:r>
      <w:r w:rsidR="001F260D">
        <w:rPr>
          <w:spacing w:val="-4"/>
          <w:sz w:val="28"/>
          <w:szCs w:val="28"/>
        </w:rPr>
        <w:t>.</w:t>
      </w:r>
    </w:p>
    <w:p w14:paraId="6A1659F4" w14:textId="77777777" w:rsidR="001F260D" w:rsidRDefault="001F260D" w:rsidP="0055112C">
      <w:pPr>
        <w:autoSpaceDE w:val="0"/>
        <w:autoSpaceDN w:val="0"/>
        <w:adjustRightInd w:val="0"/>
        <w:jc w:val="both"/>
        <w:rPr>
          <w:sz w:val="28"/>
          <w:szCs w:val="28"/>
          <w:highlight w:val="yellow"/>
        </w:rPr>
      </w:pPr>
    </w:p>
    <w:p w14:paraId="7685D548" w14:textId="77777777" w:rsidR="0055112C" w:rsidRPr="00680FC6" w:rsidRDefault="0055112C" w:rsidP="0055112C">
      <w:pPr>
        <w:tabs>
          <w:tab w:val="left" w:pos="709"/>
        </w:tabs>
        <w:ind w:firstLine="720"/>
        <w:jc w:val="both"/>
        <w:rPr>
          <w:spacing w:val="-4"/>
          <w:sz w:val="28"/>
          <w:szCs w:val="28"/>
        </w:rPr>
      </w:pPr>
    </w:p>
    <w:p w14:paraId="07541DBA" w14:textId="77777777" w:rsidR="00DD050F" w:rsidRPr="0055112C" w:rsidRDefault="00DD050F" w:rsidP="00DD050F">
      <w:pPr>
        <w:pStyle w:val="a8"/>
        <w:ind w:firstLine="708"/>
        <w:jc w:val="both"/>
      </w:pPr>
    </w:p>
    <w:p w14:paraId="410511B5" w14:textId="77777777" w:rsidR="00DD050F" w:rsidRPr="0010042B" w:rsidRDefault="00DD050F" w:rsidP="0010042B">
      <w:pPr>
        <w:autoSpaceDE w:val="0"/>
        <w:autoSpaceDN w:val="0"/>
        <w:adjustRightInd w:val="0"/>
        <w:jc w:val="both"/>
        <w:rPr>
          <w:sz w:val="28"/>
          <w:szCs w:val="28"/>
        </w:rPr>
      </w:pPr>
    </w:p>
    <w:sectPr w:rsidR="00DD050F" w:rsidRPr="0010042B" w:rsidSect="00B35F1A">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C5C7B" w14:textId="77777777" w:rsidR="008B180E" w:rsidRDefault="008B180E" w:rsidP="00020E7E">
      <w:r>
        <w:separator/>
      </w:r>
    </w:p>
  </w:endnote>
  <w:endnote w:type="continuationSeparator" w:id="0">
    <w:p w14:paraId="12141666" w14:textId="77777777" w:rsidR="008B180E" w:rsidRDefault="008B180E" w:rsidP="00020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24D38" w14:textId="77777777" w:rsidR="008B180E" w:rsidRDefault="008B180E" w:rsidP="00020E7E">
      <w:r>
        <w:separator/>
      </w:r>
    </w:p>
  </w:footnote>
  <w:footnote w:type="continuationSeparator" w:id="0">
    <w:p w14:paraId="5C9C31D0" w14:textId="77777777" w:rsidR="008B180E" w:rsidRDefault="008B180E" w:rsidP="00020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194579"/>
      <w:docPartObj>
        <w:docPartGallery w:val="Page Numbers (Top of Page)"/>
        <w:docPartUnique/>
      </w:docPartObj>
    </w:sdtPr>
    <w:sdtEndPr/>
    <w:sdtContent>
      <w:p w14:paraId="13A53BB2" w14:textId="77777777" w:rsidR="007A4F8A" w:rsidRDefault="007A4F8A">
        <w:pPr>
          <w:pStyle w:val="a4"/>
          <w:jc w:val="center"/>
        </w:pPr>
        <w:r>
          <w:fldChar w:fldCharType="begin"/>
        </w:r>
        <w:r>
          <w:instrText>PAGE   \* MERGEFORMAT</w:instrText>
        </w:r>
        <w:r>
          <w:fldChar w:fldCharType="separate"/>
        </w:r>
        <w:r w:rsidR="0055112C">
          <w:rPr>
            <w:noProof/>
          </w:rPr>
          <w:t>22</w:t>
        </w:r>
        <w:r>
          <w:fldChar w:fldCharType="end"/>
        </w:r>
      </w:p>
    </w:sdtContent>
  </w:sdt>
  <w:p w14:paraId="44EFD18A" w14:textId="77777777" w:rsidR="007A4F8A" w:rsidRDefault="007A4F8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1B8"/>
    <w:rsid w:val="00001599"/>
    <w:rsid w:val="00001942"/>
    <w:rsid w:val="00010699"/>
    <w:rsid w:val="0001223F"/>
    <w:rsid w:val="00014C49"/>
    <w:rsid w:val="00016075"/>
    <w:rsid w:val="0002003B"/>
    <w:rsid w:val="00020E7E"/>
    <w:rsid w:val="000275BA"/>
    <w:rsid w:val="00031465"/>
    <w:rsid w:val="00036088"/>
    <w:rsid w:val="00037CAA"/>
    <w:rsid w:val="0004043C"/>
    <w:rsid w:val="0004195C"/>
    <w:rsid w:val="00047858"/>
    <w:rsid w:val="00055B51"/>
    <w:rsid w:val="0005682A"/>
    <w:rsid w:val="0005769C"/>
    <w:rsid w:val="000724B6"/>
    <w:rsid w:val="000740F9"/>
    <w:rsid w:val="00075524"/>
    <w:rsid w:val="00076243"/>
    <w:rsid w:val="000772D9"/>
    <w:rsid w:val="00080B8E"/>
    <w:rsid w:val="00083218"/>
    <w:rsid w:val="00091192"/>
    <w:rsid w:val="00091B2B"/>
    <w:rsid w:val="00092129"/>
    <w:rsid w:val="0009789D"/>
    <w:rsid w:val="00097FFD"/>
    <w:rsid w:val="000A0A12"/>
    <w:rsid w:val="000A3A29"/>
    <w:rsid w:val="000B2633"/>
    <w:rsid w:val="000B5BD3"/>
    <w:rsid w:val="000B638C"/>
    <w:rsid w:val="000C455C"/>
    <w:rsid w:val="000C4A39"/>
    <w:rsid w:val="000D29FD"/>
    <w:rsid w:val="000D3D7D"/>
    <w:rsid w:val="000D5505"/>
    <w:rsid w:val="000D6EF8"/>
    <w:rsid w:val="000E6313"/>
    <w:rsid w:val="000E7F1C"/>
    <w:rsid w:val="000F11FA"/>
    <w:rsid w:val="000F24F8"/>
    <w:rsid w:val="000F2511"/>
    <w:rsid w:val="000F3EDD"/>
    <w:rsid w:val="0010042B"/>
    <w:rsid w:val="0010102B"/>
    <w:rsid w:val="00101F75"/>
    <w:rsid w:val="001044CC"/>
    <w:rsid w:val="00104599"/>
    <w:rsid w:val="00120B2E"/>
    <w:rsid w:val="001218CF"/>
    <w:rsid w:val="00124A33"/>
    <w:rsid w:val="00133AD7"/>
    <w:rsid w:val="00146B81"/>
    <w:rsid w:val="0015103E"/>
    <w:rsid w:val="0015433E"/>
    <w:rsid w:val="00154986"/>
    <w:rsid w:val="00154BC7"/>
    <w:rsid w:val="0015639A"/>
    <w:rsid w:val="00160A20"/>
    <w:rsid w:val="00160D45"/>
    <w:rsid w:val="00167258"/>
    <w:rsid w:val="00171AA0"/>
    <w:rsid w:val="00174FD9"/>
    <w:rsid w:val="001851FC"/>
    <w:rsid w:val="00185967"/>
    <w:rsid w:val="00190C22"/>
    <w:rsid w:val="0019279B"/>
    <w:rsid w:val="001973AC"/>
    <w:rsid w:val="001A0F3F"/>
    <w:rsid w:val="001B4254"/>
    <w:rsid w:val="001B5A90"/>
    <w:rsid w:val="001B6DE0"/>
    <w:rsid w:val="001B7219"/>
    <w:rsid w:val="001B760D"/>
    <w:rsid w:val="001C1482"/>
    <w:rsid w:val="001C2532"/>
    <w:rsid w:val="001D019D"/>
    <w:rsid w:val="001D17C7"/>
    <w:rsid w:val="001D568B"/>
    <w:rsid w:val="001E01B8"/>
    <w:rsid w:val="001E2327"/>
    <w:rsid w:val="001E4E84"/>
    <w:rsid w:val="001E59AF"/>
    <w:rsid w:val="001E6176"/>
    <w:rsid w:val="001F260D"/>
    <w:rsid w:val="001F29B6"/>
    <w:rsid w:val="001F5372"/>
    <w:rsid w:val="001F6CFC"/>
    <w:rsid w:val="0020584E"/>
    <w:rsid w:val="00213B84"/>
    <w:rsid w:val="00221517"/>
    <w:rsid w:val="00225CE3"/>
    <w:rsid w:val="0022691E"/>
    <w:rsid w:val="00236539"/>
    <w:rsid w:val="002432F3"/>
    <w:rsid w:val="00247928"/>
    <w:rsid w:val="0025623B"/>
    <w:rsid w:val="00262A3B"/>
    <w:rsid w:val="0026379A"/>
    <w:rsid w:val="002700F0"/>
    <w:rsid w:val="0029089E"/>
    <w:rsid w:val="0029222E"/>
    <w:rsid w:val="002926C1"/>
    <w:rsid w:val="0029465F"/>
    <w:rsid w:val="00294FFE"/>
    <w:rsid w:val="00297EEF"/>
    <w:rsid w:val="002A6AB3"/>
    <w:rsid w:val="002B1D7E"/>
    <w:rsid w:val="002B2BFE"/>
    <w:rsid w:val="002B44BC"/>
    <w:rsid w:val="002B5C7C"/>
    <w:rsid w:val="002B627A"/>
    <w:rsid w:val="002B7719"/>
    <w:rsid w:val="002C3B4B"/>
    <w:rsid w:val="002D0961"/>
    <w:rsid w:val="002D24C0"/>
    <w:rsid w:val="002D52D5"/>
    <w:rsid w:val="002D5BEE"/>
    <w:rsid w:val="002E63BD"/>
    <w:rsid w:val="002F3E62"/>
    <w:rsid w:val="002F65E8"/>
    <w:rsid w:val="0030396E"/>
    <w:rsid w:val="00306DE2"/>
    <w:rsid w:val="00306FC2"/>
    <w:rsid w:val="003105C6"/>
    <w:rsid w:val="00312E87"/>
    <w:rsid w:val="00316B73"/>
    <w:rsid w:val="0032165B"/>
    <w:rsid w:val="00323AF6"/>
    <w:rsid w:val="00324972"/>
    <w:rsid w:val="00327BC9"/>
    <w:rsid w:val="00335996"/>
    <w:rsid w:val="00335AC7"/>
    <w:rsid w:val="00335DF4"/>
    <w:rsid w:val="00336FC5"/>
    <w:rsid w:val="00340902"/>
    <w:rsid w:val="003434D3"/>
    <w:rsid w:val="00343BAE"/>
    <w:rsid w:val="00344E18"/>
    <w:rsid w:val="00346F33"/>
    <w:rsid w:val="00352B68"/>
    <w:rsid w:val="00352E76"/>
    <w:rsid w:val="003552C9"/>
    <w:rsid w:val="00355ACE"/>
    <w:rsid w:val="00356C6C"/>
    <w:rsid w:val="00370D1A"/>
    <w:rsid w:val="0037358F"/>
    <w:rsid w:val="00374231"/>
    <w:rsid w:val="003750FC"/>
    <w:rsid w:val="00375713"/>
    <w:rsid w:val="0038575F"/>
    <w:rsid w:val="003923ED"/>
    <w:rsid w:val="00392728"/>
    <w:rsid w:val="00394160"/>
    <w:rsid w:val="003B0DFB"/>
    <w:rsid w:val="003B20F0"/>
    <w:rsid w:val="003B2C07"/>
    <w:rsid w:val="003B34B9"/>
    <w:rsid w:val="003B43A2"/>
    <w:rsid w:val="003B5057"/>
    <w:rsid w:val="003B5614"/>
    <w:rsid w:val="003B69B5"/>
    <w:rsid w:val="003B7396"/>
    <w:rsid w:val="003B7EE7"/>
    <w:rsid w:val="003D2F3D"/>
    <w:rsid w:val="003D371E"/>
    <w:rsid w:val="003D3E19"/>
    <w:rsid w:val="003D40A4"/>
    <w:rsid w:val="003D4C59"/>
    <w:rsid w:val="003E3E21"/>
    <w:rsid w:val="003E6231"/>
    <w:rsid w:val="003F0748"/>
    <w:rsid w:val="003F2765"/>
    <w:rsid w:val="003F748E"/>
    <w:rsid w:val="00401CAB"/>
    <w:rsid w:val="0040352A"/>
    <w:rsid w:val="00404F1A"/>
    <w:rsid w:val="00406017"/>
    <w:rsid w:val="004149F9"/>
    <w:rsid w:val="00415444"/>
    <w:rsid w:val="0041604A"/>
    <w:rsid w:val="00437318"/>
    <w:rsid w:val="00437AD1"/>
    <w:rsid w:val="004402FC"/>
    <w:rsid w:val="00441043"/>
    <w:rsid w:val="00443023"/>
    <w:rsid w:val="004443E4"/>
    <w:rsid w:val="004451B1"/>
    <w:rsid w:val="00446223"/>
    <w:rsid w:val="0044702D"/>
    <w:rsid w:val="00457524"/>
    <w:rsid w:val="004576F1"/>
    <w:rsid w:val="00457F27"/>
    <w:rsid w:val="004600B8"/>
    <w:rsid w:val="00471417"/>
    <w:rsid w:val="00472293"/>
    <w:rsid w:val="00475289"/>
    <w:rsid w:val="00481976"/>
    <w:rsid w:val="00486981"/>
    <w:rsid w:val="00486B34"/>
    <w:rsid w:val="00491CBB"/>
    <w:rsid w:val="00492126"/>
    <w:rsid w:val="00492F35"/>
    <w:rsid w:val="004962D6"/>
    <w:rsid w:val="00496764"/>
    <w:rsid w:val="004A1415"/>
    <w:rsid w:val="004A212F"/>
    <w:rsid w:val="004A335F"/>
    <w:rsid w:val="004B0789"/>
    <w:rsid w:val="004B3338"/>
    <w:rsid w:val="004B4AD7"/>
    <w:rsid w:val="004B6595"/>
    <w:rsid w:val="004B7DBE"/>
    <w:rsid w:val="004C1891"/>
    <w:rsid w:val="004C6333"/>
    <w:rsid w:val="004D3F92"/>
    <w:rsid w:val="004D5292"/>
    <w:rsid w:val="004D7469"/>
    <w:rsid w:val="004E3324"/>
    <w:rsid w:val="004E49CE"/>
    <w:rsid w:val="004E5077"/>
    <w:rsid w:val="004E55D1"/>
    <w:rsid w:val="004E73F2"/>
    <w:rsid w:val="004F330E"/>
    <w:rsid w:val="004F678F"/>
    <w:rsid w:val="004F68BD"/>
    <w:rsid w:val="00501BBD"/>
    <w:rsid w:val="00504A19"/>
    <w:rsid w:val="00510D0E"/>
    <w:rsid w:val="00513251"/>
    <w:rsid w:val="00516037"/>
    <w:rsid w:val="00532E63"/>
    <w:rsid w:val="00535292"/>
    <w:rsid w:val="00535F87"/>
    <w:rsid w:val="0055112C"/>
    <w:rsid w:val="005606C0"/>
    <w:rsid w:val="00560FB3"/>
    <w:rsid w:val="00572457"/>
    <w:rsid w:val="00577F21"/>
    <w:rsid w:val="00580412"/>
    <w:rsid w:val="005830A2"/>
    <w:rsid w:val="00584B58"/>
    <w:rsid w:val="00585078"/>
    <w:rsid w:val="0059019B"/>
    <w:rsid w:val="00590BFA"/>
    <w:rsid w:val="00591631"/>
    <w:rsid w:val="00595842"/>
    <w:rsid w:val="00596DC7"/>
    <w:rsid w:val="005A12F5"/>
    <w:rsid w:val="005A41AE"/>
    <w:rsid w:val="005A7D9D"/>
    <w:rsid w:val="005B7A6D"/>
    <w:rsid w:val="005C7BE5"/>
    <w:rsid w:val="005D4805"/>
    <w:rsid w:val="005D4B87"/>
    <w:rsid w:val="005D5298"/>
    <w:rsid w:val="005E1FB8"/>
    <w:rsid w:val="005F0E8F"/>
    <w:rsid w:val="005F111E"/>
    <w:rsid w:val="00606ECE"/>
    <w:rsid w:val="00610AE2"/>
    <w:rsid w:val="00613469"/>
    <w:rsid w:val="006159C1"/>
    <w:rsid w:val="00615E03"/>
    <w:rsid w:val="00615EB5"/>
    <w:rsid w:val="006166DE"/>
    <w:rsid w:val="0062142A"/>
    <w:rsid w:val="006304AE"/>
    <w:rsid w:val="00630BBD"/>
    <w:rsid w:val="00631182"/>
    <w:rsid w:val="0063599D"/>
    <w:rsid w:val="00642F80"/>
    <w:rsid w:val="0065087D"/>
    <w:rsid w:val="0065255B"/>
    <w:rsid w:val="006527D0"/>
    <w:rsid w:val="00652A40"/>
    <w:rsid w:val="00653BC1"/>
    <w:rsid w:val="00655638"/>
    <w:rsid w:val="00660D3A"/>
    <w:rsid w:val="0066237C"/>
    <w:rsid w:val="006628AA"/>
    <w:rsid w:val="00676133"/>
    <w:rsid w:val="00677A98"/>
    <w:rsid w:val="00680291"/>
    <w:rsid w:val="006A0794"/>
    <w:rsid w:val="006A2EE0"/>
    <w:rsid w:val="006A5DA0"/>
    <w:rsid w:val="006B1631"/>
    <w:rsid w:val="006B22D8"/>
    <w:rsid w:val="006B679B"/>
    <w:rsid w:val="006C1787"/>
    <w:rsid w:val="006C3D8D"/>
    <w:rsid w:val="006C492A"/>
    <w:rsid w:val="006C52EF"/>
    <w:rsid w:val="006D0E7B"/>
    <w:rsid w:val="006D3B08"/>
    <w:rsid w:val="006D558B"/>
    <w:rsid w:val="006E001E"/>
    <w:rsid w:val="006E0B2C"/>
    <w:rsid w:val="006E49DA"/>
    <w:rsid w:val="006F0E28"/>
    <w:rsid w:val="006F4091"/>
    <w:rsid w:val="0070023D"/>
    <w:rsid w:val="00704C02"/>
    <w:rsid w:val="00705918"/>
    <w:rsid w:val="00706E73"/>
    <w:rsid w:val="00710250"/>
    <w:rsid w:val="00714DB8"/>
    <w:rsid w:val="00721E51"/>
    <w:rsid w:val="007375EF"/>
    <w:rsid w:val="00737E06"/>
    <w:rsid w:val="00747B72"/>
    <w:rsid w:val="007559E3"/>
    <w:rsid w:val="0075687E"/>
    <w:rsid w:val="00756D7D"/>
    <w:rsid w:val="0075725F"/>
    <w:rsid w:val="00760D73"/>
    <w:rsid w:val="00762B3E"/>
    <w:rsid w:val="00765C6F"/>
    <w:rsid w:val="007678E4"/>
    <w:rsid w:val="00780730"/>
    <w:rsid w:val="00783A06"/>
    <w:rsid w:val="00787C04"/>
    <w:rsid w:val="00791B85"/>
    <w:rsid w:val="0079206C"/>
    <w:rsid w:val="007970F4"/>
    <w:rsid w:val="007970F7"/>
    <w:rsid w:val="00797151"/>
    <w:rsid w:val="0079739E"/>
    <w:rsid w:val="007A4F8A"/>
    <w:rsid w:val="007A6DDD"/>
    <w:rsid w:val="007A6E45"/>
    <w:rsid w:val="007A6F40"/>
    <w:rsid w:val="007A752D"/>
    <w:rsid w:val="007B1A84"/>
    <w:rsid w:val="007B2FC8"/>
    <w:rsid w:val="007B433E"/>
    <w:rsid w:val="007B6D68"/>
    <w:rsid w:val="007C1871"/>
    <w:rsid w:val="007C7F16"/>
    <w:rsid w:val="007D0287"/>
    <w:rsid w:val="007D126F"/>
    <w:rsid w:val="007D1E06"/>
    <w:rsid w:val="007D3BB9"/>
    <w:rsid w:val="007E00D1"/>
    <w:rsid w:val="007E7FC1"/>
    <w:rsid w:val="007F664C"/>
    <w:rsid w:val="007F7622"/>
    <w:rsid w:val="00800CC7"/>
    <w:rsid w:val="0080127A"/>
    <w:rsid w:val="008021BC"/>
    <w:rsid w:val="00802DDD"/>
    <w:rsid w:val="008040B7"/>
    <w:rsid w:val="0080523B"/>
    <w:rsid w:val="0081700A"/>
    <w:rsid w:val="008222D2"/>
    <w:rsid w:val="00827CFD"/>
    <w:rsid w:val="0083198E"/>
    <w:rsid w:val="00832183"/>
    <w:rsid w:val="00834A33"/>
    <w:rsid w:val="008355E1"/>
    <w:rsid w:val="0084015B"/>
    <w:rsid w:val="00841815"/>
    <w:rsid w:val="00841F10"/>
    <w:rsid w:val="00842689"/>
    <w:rsid w:val="00843FF2"/>
    <w:rsid w:val="0084518F"/>
    <w:rsid w:val="008479DA"/>
    <w:rsid w:val="008500B6"/>
    <w:rsid w:val="00861090"/>
    <w:rsid w:val="00866578"/>
    <w:rsid w:val="0087000B"/>
    <w:rsid w:val="008724ED"/>
    <w:rsid w:val="008857E5"/>
    <w:rsid w:val="008930F1"/>
    <w:rsid w:val="008949AE"/>
    <w:rsid w:val="00895A93"/>
    <w:rsid w:val="008A0B5F"/>
    <w:rsid w:val="008A16DB"/>
    <w:rsid w:val="008A1A32"/>
    <w:rsid w:val="008A2A19"/>
    <w:rsid w:val="008A4E6B"/>
    <w:rsid w:val="008B180E"/>
    <w:rsid w:val="008B197D"/>
    <w:rsid w:val="008C4DEE"/>
    <w:rsid w:val="008C6B8A"/>
    <w:rsid w:val="008D4BE1"/>
    <w:rsid w:val="008F5EC1"/>
    <w:rsid w:val="00901C80"/>
    <w:rsid w:val="009055E3"/>
    <w:rsid w:val="009114D4"/>
    <w:rsid w:val="00912902"/>
    <w:rsid w:val="009131AC"/>
    <w:rsid w:val="00914DFC"/>
    <w:rsid w:val="00916014"/>
    <w:rsid w:val="00916977"/>
    <w:rsid w:val="00917C02"/>
    <w:rsid w:val="00921888"/>
    <w:rsid w:val="009224AD"/>
    <w:rsid w:val="009254E6"/>
    <w:rsid w:val="00927A4E"/>
    <w:rsid w:val="00933799"/>
    <w:rsid w:val="00944A60"/>
    <w:rsid w:val="00947C07"/>
    <w:rsid w:val="00950741"/>
    <w:rsid w:val="00953EC1"/>
    <w:rsid w:val="00957810"/>
    <w:rsid w:val="00961BF0"/>
    <w:rsid w:val="00963982"/>
    <w:rsid w:val="0096782E"/>
    <w:rsid w:val="00967DF9"/>
    <w:rsid w:val="00981686"/>
    <w:rsid w:val="00981FC2"/>
    <w:rsid w:val="0098515B"/>
    <w:rsid w:val="00987C7E"/>
    <w:rsid w:val="00992BE5"/>
    <w:rsid w:val="00993AEE"/>
    <w:rsid w:val="009A0305"/>
    <w:rsid w:val="009A2294"/>
    <w:rsid w:val="009A7F98"/>
    <w:rsid w:val="009B0668"/>
    <w:rsid w:val="009B2B02"/>
    <w:rsid w:val="009B5ECC"/>
    <w:rsid w:val="009B6DBA"/>
    <w:rsid w:val="009C23D0"/>
    <w:rsid w:val="009C4891"/>
    <w:rsid w:val="009D14E6"/>
    <w:rsid w:val="009D2B78"/>
    <w:rsid w:val="009D4506"/>
    <w:rsid w:val="009D5229"/>
    <w:rsid w:val="009D5ACC"/>
    <w:rsid w:val="009D65B5"/>
    <w:rsid w:val="009E2C5F"/>
    <w:rsid w:val="009E3FFA"/>
    <w:rsid w:val="009E4DD9"/>
    <w:rsid w:val="009E62F9"/>
    <w:rsid w:val="009F0E74"/>
    <w:rsid w:val="009F108F"/>
    <w:rsid w:val="009F15BF"/>
    <w:rsid w:val="009F647A"/>
    <w:rsid w:val="00A01CB2"/>
    <w:rsid w:val="00A03D40"/>
    <w:rsid w:val="00A07124"/>
    <w:rsid w:val="00A2371D"/>
    <w:rsid w:val="00A242EE"/>
    <w:rsid w:val="00A327A8"/>
    <w:rsid w:val="00A35A22"/>
    <w:rsid w:val="00A36F07"/>
    <w:rsid w:val="00A40B24"/>
    <w:rsid w:val="00A414C4"/>
    <w:rsid w:val="00A47467"/>
    <w:rsid w:val="00A53068"/>
    <w:rsid w:val="00A54A88"/>
    <w:rsid w:val="00A6309D"/>
    <w:rsid w:val="00A64AD7"/>
    <w:rsid w:val="00A72B8F"/>
    <w:rsid w:val="00A748C1"/>
    <w:rsid w:val="00A81B38"/>
    <w:rsid w:val="00A864BB"/>
    <w:rsid w:val="00A87527"/>
    <w:rsid w:val="00A90C8B"/>
    <w:rsid w:val="00A90EEF"/>
    <w:rsid w:val="00A92D69"/>
    <w:rsid w:val="00A96550"/>
    <w:rsid w:val="00AA6591"/>
    <w:rsid w:val="00AA7402"/>
    <w:rsid w:val="00AB0ED7"/>
    <w:rsid w:val="00AB2DCC"/>
    <w:rsid w:val="00AB608F"/>
    <w:rsid w:val="00AB6091"/>
    <w:rsid w:val="00AB62DF"/>
    <w:rsid w:val="00AB6F0C"/>
    <w:rsid w:val="00AC6350"/>
    <w:rsid w:val="00AC7AB4"/>
    <w:rsid w:val="00AD00D8"/>
    <w:rsid w:val="00AD1399"/>
    <w:rsid w:val="00AD7C01"/>
    <w:rsid w:val="00AE1EC1"/>
    <w:rsid w:val="00AF1A20"/>
    <w:rsid w:val="00AF27DF"/>
    <w:rsid w:val="00AF2BC9"/>
    <w:rsid w:val="00AF393C"/>
    <w:rsid w:val="00AF4ED1"/>
    <w:rsid w:val="00AF6BDD"/>
    <w:rsid w:val="00AF7D56"/>
    <w:rsid w:val="00B02FB0"/>
    <w:rsid w:val="00B10CA5"/>
    <w:rsid w:val="00B112BC"/>
    <w:rsid w:val="00B1462F"/>
    <w:rsid w:val="00B1720F"/>
    <w:rsid w:val="00B22F57"/>
    <w:rsid w:val="00B268B8"/>
    <w:rsid w:val="00B30A85"/>
    <w:rsid w:val="00B34B74"/>
    <w:rsid w:val="00B35654"/>
    <w:rsid w:val="00B35F1A"/>
    <w:rsid w:val="00B37E03"/>
    <w:rsid w:val="00B424F6"/>
    <w:rsid w:val="00B434C2"/>
    <w:rsid w:val="00B45076"/>
    <w:rsid w:val="00B475B9"/>
    <w:rsid w:val="00B475EA"/>
    <w:rsid w:val="00B51CED"/>
    <w:rsid w:val="00B52EB3"/>
    <w:rsid w:val="00B5345B"/>
    <w:rsid w:val="00B60792"/>
    <w:rsid w:val="00B63951"/>
    <w:rsid w:val="00B70D06"/>
    <w:rsid w:val="00B73582"/>
    <w:rsid w:val="00B742EB"/>
    <w:rsid w:val="00B76EE9"/>
    <w:rsid w:val="00B83922"/>
    <w:rsid w:val="00B85E54"/>
    <w:rsid w:val="00B86852"/>
    <w:rsid w:val="00B87346"/>
    <w:rsid w:val="00B96634"/>
    <w:rsid w:val="00BA38A1"/>
    <w:rsid w:val="00BA4480"/>
    <w:rsid w:val="00BA6468"/>
    <w:rsid w:val="00BA7D9C"/>
    <w:rsid w:val="00BB69EC"/>
    <w:rsid w:val="00BC12BD"/>
    <w:rsid w:val="00BC315A"/>
    <w:rsid w:val="00BC3482"/>
    <w:rsid w:val="00BC4863"/>
    <w:rsid w:val="00BC7538"/>
    <w:rsid w:val="00BD4D81"/>
    <w:rsid w:val="00BD5672"/>
    <w:rsid w:val="00BE1607"/>
    <w:rsid w:val="00BE1C0E"/>
    <w:rsid w:val="00BE35FB"/>
    <w:rsid w:val="00BE4BEE"/>
    <w:rsid w:val="00BF0722"/>
    <w:rsid w:val="00BF1136"/>
    <w:rsid w:val="00BF18C9"/>
    <w:rsid w:val="00C039D9"/>
    <w:rsid w:val="00C13222"/>
    <w:rsid w:val="00C13764"/>
    <w:rsid w:val="00C13F55"/>
    <w:rsid w:val="00C24CAC"/>
    <w:rsid w:val="00C26335"/>
    <w:rsid w:val="00C26662"/>
    <w:rsid w:val="00C275A4"/>
    <w:rsid w:val="00C3487A"/>
    <w:rsid w:val="00C35CCC"/>
    <w:rsid w:val="00C379E0"/>
    <w:rsid w:val="00C43CF5"/>
    <w:rsid w:val="00C52414"/>
    <w:rsid w:val="00C54018"/>
    <w:rsid w:val="00C56D0A"/>
    <w:rsid w:val="00C60849"/>
    <w:rsid w:val="00C626BC"/>
    <w:rsid w:val="00C62C16"/>
    <w:rsid w:val="00C65506"/>
    <w:rsid w:val="00C65A81"/>
    <w:rsid w:val="00C7001C"/>
    <w:rsid w:val="00C7118E"/>
    <w:rsid w:val="00C75A15"/>
    <w:rsid w:val="00C82056"/>
    <w:rsid w:val="00C85DA9"/>
    <w:rsid w:val="00C912F0"/>
    <w:rsid w:val="00C9135D"/>
    <w:rsid w:val="00C9389F"/>
    <w:rsid w:val="00C970F5"/>
    <w:rsid w:val="00CA1559"/>
    <w:rsid w:val="00CA4273"/>
    <w:rsid w:val="00CA5E5E"/>
    <w:rsid w:val="00CB0150"/>
    <w:rsid w:val="00CB168A"/>
    <w:rsid w:val="00CB1D97"/>
    <w:rsid w:val="00CB3023"/>
    <w:rsid w:val="00CC32D6"/>
    <w:rsid w:val="00CC440B"/>
    <w:rsid w:val="00CC521D"/>
    <w:rsid w:val="00CC6ACF"/>
    <w:rsid w:val="00CD5625"/>
    <w:rsid w:val="00CD6FDC"/>
    <w:rsid w:val="00CD78B7"/>
    <w:rsid w:val="00CE07C8"/>
    <w:rsid w:val="00CE10AE"/>
    <w:rsid w:val="00CF3308"/>
    <w:rsid w:val="00CF38B2"/>
    <w:rsid w:val="00CF43F9"/>
    <w:rsid w:val="00CF795A"/>
    <w:rsid w:val="00CF7EBA"/>
    <w:rsid w:val="00D02465"/>
    <w:rsid w:val="00D0318D"/>
    <w:rsid w:val="00D03E9E"/>
    <w:rsid w:val="00D0476C"/>
    <w:rsid w:val="00D05E9C"/>
    <w:rsid w:val="00D1274E"/>
    <w:rsid w:val="00D16E51"/>
    <w:rsid w:val="00D2599F"/>
    <w:rsid w:val="00D25F71"/>
    <w:rsid w:val="00D31D80"/>
    <w:rsid w:val="00D351F5"/>
    <w:rsid w:val="00D36796"/>
    <w:rsid w:val="00D42DB7"/>
    <w:rsid w:val="00D4487A"/>
    <w:rsid w:val="00D45A44"/>
    <w:rsid w:val="00D463B8"/>
    <w:rsid w:val="00D46E8A"/>
    <w:rsid w:val="00D53235"/>
    <w:rsid w:val="00D53840"/>
    <w:rsid w:val="00D63B55"/>
    <w:rsid w:val="00D66E99"/>
    <w:rsid w:val="00D72CC9"/>
    <w:rsid w:val="00D75324"/>
    <w:rsid w:val="00D820A6"/>
    <w:rsid w:val="00D820B7"/>
    <w:rsid w:val="00D83C18"/>
    <w:rsid w:val="00D847CD"/>
    <w:rsid w:val="00D8517D"/>
    <w:rsid w:val="00D97788"/>
    <w:rsid w:val="00DA007F"/>
    <w:rsid w:val="00DA0BD8"/>
    <w:rsid w:val="00DA2EEA"/>
    <w:rsid w:val="00DA662B"/>
    <w:rsid w:val="00DB0762"/>
    <w:rsid w:val="00DB1686"/>
    <w:rsid w:val="00DB3702"/>
    <w:rsid w:val="00DB54C5"/>
    <w:rsid w:val="00DB60B3"/>
    <w:rsid w:val="00DC12C3"/>
    <w:rsid w:val="00DC297F"/>
    <w:rsid w:val="00DC721D"/>
    <w:rsid w:val="00DD050F"/>
    <w:rsid w:val="00DD0834"/>
    <w:rsid w:val="00DD38CD"/>
    <w:rsid w:val="00DE1CD8"/>
    <w:rsid w:val="00DE6035"/>
    <w:rsid w:val="00DE6348"/>
    <w:rsid w:val="00DE7A30"/>
    <w:rsid w:val="00DF2B4A"/>
    <w:rsid w:val="00DF2B4C"/>
    <w:rsid w:val="00DF2C99"/>
    <w:rsid w:val="00DF5E81"/>
    <w:rsid w:val="00E061D5"/>
    <w:rsid w:val="00E141F9"/>
    <w:rsid w:val="00E21822"/>
    <w:rsid w:val="00E2453B"/>
    <w:rsid w:val="00E254BB"/>
    <w:rsid w:val="00E37756"/>
    <w:rsid w:val="00E41074"/>
    <w:rsid w:val="00E43301"/>
    <w:rsid w:val="00E55EB5"/>
    <w:rsid w:val="00E562BC"/>
    <w:rsid w:val="00E57286"/>
    <w:rsid w:val="00E60142"/>
    <w:rsid w:val="00E6024D"/>
    <w:rsid w:val="00E6191F"/>
    <w:rsid w:val="00E62BC1"/>
    <w:rsid w:val="00E65D49"/>
    <w:rsid w:val="00E6649B"/>
    <w:rsid w:val="00E668AD"/>
    <w:rsid w:val="00E70A5F"/>
    <w:rsid w:val="00E70FA2"/>
    <w:rsid w:val="00E71D55"/>
    <w:rsid w:val="00E7251E"/>
    <w:rsid w:val="00E77A23"/>
    <w:rsid w:val="00E82C34"/>
    <w:rsid w:val="00E844DC"/>
    <w:rsid w:val="00E869C1"/>
    <w:rsid w:val="00E914A5"/>
    <w:rsid w:val="00E94D5A"/>
    <w:rsid w:val="00E94F7E"/>
    <w:rsid w:val="00E96A90"/>
    <w:rsid w:val="00EA1461"/>
    <w:rsid w:val="00EA1946"/>
    <w:rsid w:val="00EA1B38"/>
    <w:rsid w:val="00EB1008"/>
    <w:rsid w:val="00EB2803"/>
    <w:rsid w:val="00EB4077"/>
    <w:rsid w:val="00EB541E"/>
    <w:rsid w:val="00EB76F9"/>
    <w:rsid w:val="00EC03D2"/>
    <w:rsid w:val="00EC728D"/>
    <w:rsid w:val="00ED1603"/>
    <w:rsid w:val="00ED1B3E"/>
    <w:rsid w:val="00ED6563"/>
    <w:rsid w:val="00EE3457"/>
    <w:rsid w:val="00EE42AA"/>
    <w:rsid w:val="00EE465E"/>
    <w:rsid w:val="00EE4ABE"/>
    <w:rsid w:val="00EF06CB"/>
    <w:rsid w:val="00EF1F0E"/>
    <w:rsid w:val="00EF46B3"/>
    <w:rsid w:val="00EF55F6"/>
    <w:rsid w:val="00F078DB"/>
    <w:rsid w:val="00F10305"/>
    <w:rsid w:val="00F10FC5"/>
    <w:rsid w:val="00F11C1C"/>
    <w:rsid w:val="00F13AB0"/>
    <w:rsid w:val="00F20F04"/>
    <w:rsid w:val="00F302E7"/>
    <w:rsid w:val="00F318EE"/>
    <w:rsid w:val="00F37A3E"/>
    <w:rsid w:val="00F51F1B"/>
    <w:rsid w:val="00F612D0"/>
    <w:rsid w:val="00F64274"/>
    <w:rsid w:val="00F70136"/>
    <w:rsid w:val="00F808B9"/>
    <w:rsid w:val="00F860BE"/>
    <w:rsid w:val="00F871D1"/>
    <w:rsid w:val="00F875FB"/>
    <w:rsid w:val="00F90734"/>
    <w:rsid w:val="00F92A5F"/>
    <w:rsid w:val="00F93147"/>
    <w:rsid w:val="00F962E3"/>
    <w:rsid w:val="00F978AC"/>
    <w:rsid w:val="00FA5DA8"/>
    <w:rsid w:val="00FA6F5C"/>
    <w:rsid w:val="00FB072D"/>
    <w:rsid w:val="00FB23B0"/>
    <w:rsid w:val="00FB3762"/>
    <w:rsid w:val="00FB3EB4"/>
    <w:rsid w:val="00FC0F2E"/>
    <w:rsid w:val="00FC7E59"/>
    <w:rsid w:val="00FD7E6D"/>
    <w:rsid w:val="00FE212D"/>
    <w:rsid w:val="00FE35BF"/>
    <w:rsid w:val="00FE4FF4"/>
    <w:rsid w:val="00FE7011"/>
    <w:rsid w:val="00FF51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30126"/>
  <w15:docId w15:val="{8B30A4E0-78ED-4991-8A89-5EC28DC44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229"/>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5654"/>
    <w:pPr>
      <w:ind w:left="720"/>
      <w:contextualSpacing/>
    </w:pPr>
  </w:style>
  <w:style w:type="paragraph" w:styleId="a4">
    <w:name w:val="header"/>
    <w:basedOn w:val="a"/>
    <w:link w:val="a5"/>
    <w:uiPriority w:val="99"/>
    <w:unhideWhenUsed/>
    <w:rsid w:val="00020E7E"/>
    <w:pPr>
      <w:tabs>
        <w:tab w:val="center" w:pos="4677"/>
        <w:tab w:val="right" w:pos="9355"/>
      </w:tabs>
    </w:pPr>
  </w:style>
  <w:style w:type="character" w:customStyle="1" w:styleId="a5">
    <w:name w:val="Верхний колонтитул Знак"/>
    <w:basedOn w:val="a0"/>
    <w:link w:val="a4"/>
    <w:uiPriority w:val="99"/>
    <w:rsid w:val="00020E7E"/>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020E7E"/>
    <w:pPr>
      <w:tabs>
        <w:tab w:val="center" w:pos="4677"/>
        <w:tab w:val="right" w:pos="9355"/>
      </w:tabs>
    </w:pPr>
  </w:style>
  <w:style w:type="character" w:customStyle="1" w:styleId="a7">
    <w:name w:val="Нижний колонтитул Знак"/>
    <w:basedOn w:val="a0"/>
    <w:link w:val="a6"/>
    <w:uiPriority w:val="99"/>
    <w:rsid w:val="00020E7E"/>
    <w:rPr>
      <w:rFonts w:ascii="Times New Roman" w:eastAsia="Times New Roman" w:hAnsi="Times New Roman" w:cs="Times New Roman"/>
      <w:sz w:val="24"/>
      <w:szCs w:val="24"/>
      <w:lang w:eastAsia="ru-RU"/>
    </w:rPr>
  </w:style>
  <w:style w:type="paragraph" w:customStyle="1" w:styleId="24">
    <w:name w:val="Основной текст 24"/>
    <w:basedOn w:val="a"/>
    <w:rsid w:val="007A6E45"/>
    <w:pPr>
      <w:suppressAutoHyphens/>
      <w:overflowPunct w:val="0"/>
      <w:autoSpaceDE w:val="0"/>
      <w:jc w:val="both"/>
    </w:pPr>
    <w:rPr>
      <w:rFonts w:eastAsia="Calibri"/>
      <w:sz w:val="28"/>
      <w:szCs w:val="20"/>
      <w:lang w:eastAsia="ar-SA"/>
    </w:rPr>
  </w:style>
  <w:style w:type="paragraph" w:styleId="a8">
    <w:name w:val="No Spacing"/>
    <w:aliases w:val="Без интервала МОЙ"/>
    <w:link w:val="a9"/>
    <w:uiPriority w:val="1"/>
    <w:qFormat/>
    <w:rsid w:val="00352B68"/>
    <w:rPr>
      <w:rFonts w:ascii="Times New Roman" w:eastAsia="Times New Roman" w:hAnsi="Times New Roman" w:cs="Times New Roman"/>
      <w:sz w:val="24"/>
      <w:szCs w:val="24"/>
      <w:lang w:eastAsia="ru-RU"/>
    </w:rPr>
  </w:style>
  <w:style w:type="character" w:customStyle="1" w:styleId="a9">
    <w:name w:val="Без интервала Знак"/>
    <w:aliases w:val="Без интервала МОЙ Знак"/>
    <w:link w:val="a8"/>
    <w:uiPriority w:val="1"/>
    <w:locked/>
    <w:rsid w:val="00352B68"/>
    <w:rPr>
      <w:rFonts w:ascii="Times New Roman" w:eastAsia="Times New Roman" w:hAnsi="Times New Roman" w:cs="Times New Roman"/>
      <w:sz w:val="24"/>
      <w:szCs w:val="24"/>
      <w:lang w:eastAsia="ru-RU"/>
    </w:rPr>
  </w:style>
  <w:style w:type="character" w:customStyle="1" w:styleId="h-normal">
    <w:name w:val="h-normal"/>
    <w:rsid w:val="00352B68"/>
  </w:style>
  <w:style w:type="paragraph" w:customStyle="1" w:styleId="ConsPlusNormal">
    <w:name w:val="ConsPlusNormal"/>
    <w:link w:val="ConsPlusNormal0"/>
    <w:rsid w:val="00D0318D"/>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D0318D"/>
    <w:rPr>
      <w:rFonts w:ascii="Arial" w:eastAsia="Times New Roman" w:hAnsi="Arial" w:cs="Arial"/>
      <w:sz w:val="20"/>
      <w:szCs w:val="20"/>
      <w:lang w:eastAsia="ru-RU"/>
    </w:rPr>
  </w:style>
  <w:style w:type="paragraph" w:customStyle="1" w:styleId="ConsPlusTitle">
    <w:name w:val="ConsPlusTitle"/>
    <w:rsid w:val="00572457"/>
    <w:pPr>
      <w:autoSpaceDE w:val="0"/>
      <w:autoSpaceDN w:val="0"/>
      <w:adjustRightInd w:val="0"/>
    </w:pPr>
    <w:rPr>
      <w:rFonts w:ascii="Times New Roman" w:eastAsia="Times New Roman" w:hAnsi="Times New Roman" w:cs="Times New Roman"/>
      <w:b/>
      <w:bCs/>
      <w:sz w:val="30"/>
      <w:szCs w:val="30"/>
      <w:lang w:eastAsia="ru-RU"/>
    </w:rPr>
  </w:style>
  <w:style w:type="paragraph" w:customStyle="1" w:styleId="15">
    <w:name w:val="Обычный + 15 пт"/>
    <w:aliases w:val="Обычный + 15 pt,по ширине,Первая строка:  1,25 см,По ширине"/>
    <w:basedOn w:val="a"/>
    <w:link w:val="15pt"/>
    <w:rsid w:val="00CF7EBA"/>
    <w:pPr>
      <w:widowControl w:val="0"/>
      <w:suppressAutoHyphens/>
      <w:autoSpaceDE w:val="0"/>
      <w:ind w:firstLine="0"/>
      <w:jc w:val="both"/>
    </w:pPr>
    <w:rPr>
      <w:sz w:val="28"/>
      <w:szCs w:val="28"/>
      <w:lang w:val="x-none" w:eastAsia="x-none"/>
    </w:rPr>
  </w:style>
  <w:style w:type="character" w:customStyle="1" w:styleId="15pt">
    <w:name w:val="Обычный + 15 pt Знак"/>
    <w:aliases w:val="по ширине Знак,Первая строка:  1 Знак,25 см Знак"/>
    <w:link w:val="15"/>
    <w:rsid w:val="00CF7EBA"/>
    <w:rPr>
      <w:rFonts w:ascii="Times New Roman" w:eastAsia="Times New Roman" w:hAnsi="Times New Roman" w:cs="Times New Roman"/>
      <w:sz w:val="28"/>
      <w:szCs w:val="28"/>
      <w:lang w:val="x-none" w:eastAsia="x-none"/>
    </w:rPr>
  </w:style>
  <w:style w:type="paragraph" w:styleId="aa">
    <w:name w:val="Body Text Indent"/>
    <w:basedOn w:val="a"/>
    <w:link w:val="ab"/>
    <w:uiPriority w:val="99"/>
    <w:semiHidden/>
    <w:unhideWhenUsed/>
    <w:rsid w:val="00737E06"/>
    <w:pPr>
      <w:spacing w:after="120" w:line="259" w:lineRule="auto"/>
      <w:ind w:left="283" w:firstLine="0"/>
    </w:pPr>
    <w:rPr>
      <w:rFonts w:ascii="Calibri" w:eastAsia="Calibri" w:hAnsi="Calibri"/>
      <w:sz w:val="22"/>
      <w:szCs w:val="22"/>
      <w:lang w:eastAsia="en-US"/>
    </w:rPr>
  </w:style>
  <w:style w:type="character" w:customStyle="1" w:styleId="ab">
    <w:name w:val="Основной текст с отступом Знак"/>
    <w:basedOn w:val="a0"/>
    <w:link w:val="aa"/>
    <w:uiPriority w:val="99"/>
    <w:semiHidden/>
    <w:rsid w:val="00737E06"/>
    <w:rPr>
      <w:rFonts w:ascii="Calibri" w:eastAsia="Calibri" w:hAnsi="Calibri" w:cs="Times New Roman"/>
    </w:rPr>
  </w:style>
  <w:style w:type="character" w:styleId="ac">
    <w:name w:val="Hyperlink"/>
    <w:basedOn w:val="a0"/>
    <w:uiPriority w:val="99"/>
    <w:unhideWhenUsed/>
    <w:rsid w:val="007C7F16"/>
    <w:rPr>
      <w:color w:val="0563C1" w:themeColor="hyperlink"/>
      <w:u w:val="single"/>
    </w:rPr>
  </w:style>
  <w:style w:type="character" w:customStyle="1" w:styleId="1">
    <w:name w:val="Неразрешенное упоминание1"/>
    <w:basedOn w:val="a0"/>
    <w:uiPriority w:val="99"/>
    <w:semiHidden/>
    <w:unhideWhenUsed/>
    <w:rsid w:val="007C7F16"/>
    <w:rPr>
      <w:color w:val="605E5C"/>
      <w:shd w:val="clear" w:color="auto" w:fill="E1DFDD"/>
    </w:rPr>
  </w:style>
  <w:style w:type="paragraph" w:styleId="ad">
    <w:name w:val="Body Text"/>
    <w:basedOn w:val="a"/>
    <w:link w:val="ae"/>
    <w:uiPriority w:val="99"/>
    <w:semiHidden/>
    <w:unhideWhenUsed/>
    <w:rsid w:val="00A242EE"/>
    <w:pPr>
      <w:spacing w:after="120"/>
    </w:pPr>
  </w:style>
  <w:style w:type="character" w:customStyle="1" w:styleId="ae">
    <w:name w:val="Основной текст Знак"/>
    <w:basedOn w:val="a0"/>
    <w:link w:val="ad"/>
    <w:uiPriority w:val="99"/>
    <w:semiHidden/>
    <w:rsid w:val="00A242E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490ABA42B9388F816168AF1A141824AB66DC252A3575FBEFE186F5BAA94AF673FA5A7233942A1031B97ED5ABX8T4N" TargetMode="External"/><Relationship Id="rId3" Type="http://schemas.openxmlformats.org/officeDocument/2006/relationships/settings" Target="settings.xml"/><Relationship Id="rId7" Type="http://schemas.openxmlformats.org/officeDocument/2006/relationships/hyperlink" Target="consultantplus://offline/ref=E69B86B3749CED1A1C718FBD967A0E57C0F30FA1A2BED74DFC6BF1CBD5DD0B5A3AF68FD5F426F4D104B5DDB7AC7D6888618BD61811293C2A3AFA9C94EBW7PF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36263-73D0-431D-AF6D-2C47F120B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7248</Words>
  <Characters>41314</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финансов РБ</Company>
  <LinksUpToDate>false</LinksUpToDate>
  <CharactersWithSpaces>48466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Пилец Наталья Степановна</dc:creator>
  <cp:keywords/>
  <dc:description/>
  <cp:lastModifiedBy>User</cp:lastModifiedBy>
  <cp:revision>2</cp:revision>
  <dcterms:created xsi:type="dcterms:W3CDTF">2022-11-18T05:30:00Z</dcterms:created>
  <dcterms:modified xsi:type="dcterms:W3CDTF">2022-11-18T05:30:00Z</dcterms:modified>
</cp:coreProperties>
</file>