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80" w:rsidRPr="00446796" w:rsidRDefault="00EC1B21">
      <w:pPr>
        <w:pStyle w:val="1"/>
        <w:divId w:val="1703558005"/>
        <w:rPr>
          <w:rFonts w:eastAsia="Times New Roman"/>
          <w:color w:val="000000" w:themeColor="text1"/>
          <w:sz w:val="28"/>
          <w:szCs w:val="28"/>
        </w:rPr>
      </w:pPr>
      <w:r w:rsidRPr="00446796">
        <w:rPr>
          <w:rFonts w:eastAsia="Times New Roman"/>
          <w:color w:val="000000" w:themeColor="text1"/>
          <w:sz w:val="28"/>
          <w:szCs w:val="28"/>
        </w:rPr>
        <w:t>В новой редакции изложены общие положения ЕКСД</w:t>
      </w:r>
    </w:p>
    <w:p w:rsidR="00236A80" w:rsidRDefault="00A359A1" w:rsidP="00236A80">
      <w:pPr>
        <w:pStyle w:val="1"/>
        <w:spacing w:after="0"/>
        <w:jc w:val="both"/>
        <w:divId w:val="1124731933"/>
        <w:rPr>
          <w:b w:val="0"/>
          <w:color w:val="000000" w:themeColor="text1"/>
          <w:sz w:val="28"/>
          <w:szCs w:val="28"/>
        </w:rPr>
      </w:pPr>
      <w:r>
        <w:rPr>
          <w:rFonts w:eastAsia="Times New Roman"/>
          <w:b w:val="0"/>
          <w:color w:val="000000" w:themeColor="text1"/>
        </w:rPr>
        <w:t xml:space="preserve">     </w:t>
      </w:r>
      <w:r w:rsidR="00B37EEF" w:rsidRPr="00A359A1">
        <w:rPr>
          <w:rFonts w:eastAsia="Times New Roman"/>
          <w:b w:val="0"/>
          <w:color w:val="000000" w:themeColor="text1"/>
          <w:sz w:val="28"/>
          <w:szCs w:val="28"/>
        </w:rPr>
        <w:t xml:space="preserve">Управление по труду, занятости и социальной защите Бешенковичского райисполкома сообщает, что с </w:t>
      </w:r>
      <w:r w:rsidR="00B37EEF" w:rsidRPr="00446796">
        <w:rPr>
          <w:rFonts w:eastAsia="Times New Roman"/>
          <w:color w:val="000000" w:themeColor="text1"/>
          <w:sz w:val="28"/>
          <w:szCs w:val="28"/>
          <w:u w:val="single"/>
        </w:rPr>
        <w:t>8 сентября</w:t>
      </w:r>
      <w:r w:rsidR="00446796" w:rsidRPr="00446796">
        <w:rPr>
          <w:rFonts w:eastAsia="Times New Roman"/>
          <w:color w:val="000000" w:themeColor="text1"/>
          <w:sz w:val="28"/>
          <w:szCs w:val="28"/>
          <w:u w:val="single"/>
        </w:rPr>
        <w:t xml:space="preserve"> 2021 года</w:t>
      </w:r>
      <w:r w:rsidR="00B37EEF" w:rsidRPr="00A359A1">
        <w:rPr>
          <w:rFonts w:eastAsia="Times New Roman"/>
          <w:b w:val="0"/>
          <w:color w:val="000000" w:themeColor="text1"/>
          <w:sz w:val="28"/>
          <w:szCs w:val="28"/>
        </w:rPr>
        <w:t xml:space="preserve"> вст</w:t>
      </w:r>
      <w:r w:rsidRPr="00A359A1">
        <w:rPr>
          <w:rFonts w:eastAsia="Times New Roman"/>
          <w:b w:val="0"/>
          <w:color w:val="000000" w:themeColor="text1"/>
          <w:sz w:val="28"/>
          <w:szCs w:val="28"/>
        </w:rPr>
        <w:t xml:space="preserve">упило в силу постановление Министерства труда и социальной защиты Республики Беларусь от 22.07.2021 №55, согласно которому </w:t>
      </w:r>
      <w:hyperlink r:id="rId4" w:anchor="a2" w:tooltip="+" w:history="1">
        <w:r w:rsidR="00EC1B21" w:rsidRPr="00A359A1">
          <w:rPr>
            <w:rStyle w:val="a3"/>
            <w:b w:val="0"/>
            <w:color w:val="000000" w:themeColor="text1"/>
            <w:sz w:val="28"/>
            <w:szCs w:val="28"/>
          </w:rPr>
          <w:t>Общие положения ЕКСД</w:t>
        </w:r>
      </w:hyperlink>
      <w:r w:rsidR="00EC1B21" w:rsidRPr="00A359A1">
        <w:rPr>
          <w:b w:val="0"/>
          <w:color w:val="000000" w:themeColor="text1"/>
          <w:sz w:val="28"/>
          <w:szCs w:val="28"/>
        </w:rPr>
        <w:t xml:space="preserve"> изложены в новой редакции.</w:t>
      </w:r>
    </w:p>
    <w:p w:rsidR="00D37980" w:rsidRPr="00236A80" w:rsidRDefault="00EC1B21" w:rsidP="00236A80">
      <w:pPr>
        <w:pStyle w:val="1"/>
        <w:spacing w:after="0"/>
        <w:jc w:val="both"/>
        <w:divId w:val="1124731933"/>
        <w:rPr>
          <w:b w:val="0"/>
          <w:color w:val="000000" w:themeColor="text1"/>
          <w:sz w:val="28"/>
          <w:szCs w:val="28"/>
        </w:rPr>
      </w:pPr>
      <w:r w:rsidRPr="00236A80">
        <w:rPr>
          <w:b w:val="0"/>
          <w:color w:val="000000" w:themeColor="text1"/>
          <w:sz w:val="28"/>
          <w:szCs w:val="28"/>
        </w:rPr>
        <w:t>Общие положения ЕКСД применяются при:</w:t>
      </w:r>
    </w:p>
    <w:p w:rsidR="00D37980" w:rsidRPr="00A359A1" w:rsidRDefault="00EC1B21" w:rsidP="00236A80">
      <w:pPr>
        <w:pStyle w:val="li-marker"/>
        <w:spacing w:after="0"/>
        <w:divId w:val="1124731933"/>
        <w:rPr>
          <w:sz w:val="28"/>
          <w:szCs w:val="28"/>
        </w:rPr>
      </w:pPr>
      <w:r w:rsidRPr="00A359A1">
        <w:rPr>
          <w:sz w:val="28"/>
          <w:szCs w:val="28"/>
        </w:rPr>
        <w:t>• определении трудовых функций руководителей, специалистов и других служащих;</w:t>
      </w:r>
    </w:p>
    <w:p w:rsidR="00D37980" w:rsidRPr="00A359A1" w:rsidRDefault="00EC1B21" w:rsidP="00236A80">
      <w:pPr>
        <w:pStyle w:val="li-marker"/>
        <w:spacing w:after="0"/>
        <w:divId w:val="1124731933"/>
        <w:rPr>
          <w:sz w:val="28"/>
          <w:szCs w:val="28"/>
        </w:rPr>
      </w:pPr>
      <w:r w:rsidRPr="00A359A1">
        <w:rPr>
          <w:sz w:val="28"/>
          <w:szCs w:val="28"/>
        </w:rPr>
        <w:t>• определении наименований должностей служащих;</w:t>
      </w:r>
    </w:p>
    <w:p w:rsidR="00D37980" w:rsidRPr="00A359A1" w:rsidRDefault="00EC1B21" w:rsidP="00236A80">
      <w:pPr>
        <w:pStyle w:val="li-marker"/>
        <w:spacing w:after="0"/>
        <w:divId w:val="1124731933"/>
        <w:rPr>
          <w:sz w:val="28"/>
          <w:szCs w:val="28"/>
        </w:rPr>
      </w:pPr>
      <w:r w:rsidRPr="00A359A1">
        <w:rPr>
          <w:sz w:val="28"/>
          <w:szCs w:val="28"/>
        </w:rPr>
        <w:t>• установлении дифференциации оплаты труда служащих;</w:t>
      </w:r>
    </w:p>
    <w:p w:rsidR="00D37980" w:rsidRPr="00A359A1" w:rsidRDefault="00EC1B21" w:rsidP="00236A80">
      <w:pPr>
        <w:pStyle w:val="li-marker"/>
        <w:spacing w:after="0"/>
        <w:divId w:val="1124731933"/>
        <w:rPr>
          <w:sz w:val="28"/>
          <w:szCs w:val="28"/>
        </w:rPr>
      </w:pPr>
      <w:r w:rsidRPr="00A359A1">
        <w:rPr>
          <w:sz w:val="28"/>
          <w:szCs w:val="28"/>
        </w:rPr>
        <w:t>• разработке должностных инструкций, регламентирующих правовое положение служащих в организации и определяющих задачи, функции, права, обязанности и ответственность по занимаемым ими должностям служащих;</w:t>
      </w:r>
    </w:p>
    <w:p w:rsidR="00D37980" w:rsidRPr="00A359A1" w:rsidRDefault="00EC1B21" w:rsidP="00236A80">
      <w:pPr>
        <w:pStyle w:val="li-marker"/>
        <w:spacing w:after="0"/>
        <w:divId w:val="1124731933"/>
        <w:rPr>
          <w:sz w:val="28"/>
          <w:szCs w:val="28"/>
        </w:rPr>
      </w:pPr>
      <w:r w:rsidRPr="00A359A1">
        <w:rPr>
          <w:sz w:val="28"/>
          <w:szCs w:val="28"/>
        </w:rPr>
        <w:t>• организации обучения, повышения квалификации, переподготовки, подбора и расстановки служащих в соответствии со специальностью и квалификацией;</w:t>
      </w:r>
    </w:p>
    <w:p w:rsidR="00D37980" w:rsidRPr="00A359A1" w:rsidRDefault="00EC1B21" w:rsidP="00236A80">
      <w:pPr>
        <w:pStyle w:val="li-marker"/>
        <w:spacing w:after="0"/>
        <w:divId w:val="1124731933"/>
        <w:rPr>
          <w:sz w:val="28"/>
          <w:szCs w:val="28"/>
        </w:rPr>
      </w:pPr>
      <w:r w:rsidRPr="00A359A1">
        <w:rPr>
          <w:sz w:val="28"/>
          <w:szCs w:val="28"/>
        </w:rPr>
        <w:t>• аттестации служащих;</w:t>
      </w:r>
    </w:p>
    <w:p w:rsidR="00D37980" w:rsidRPr="00A359A1" w:rsidRDefault="00EC1B21" w:rsidP="00236A80">
      <w:pPr>
        <w:pStyle w:val="li-marker"/>
        <w:spacing w:after="0"/>
        <w:divId w:val="1124731933"/>
        <w:rPr>
          <w:sz w:val="28"/>
          <w:szCs w:val="28"/>
        </w:rPr>
      </w:pPr>
      <w:r w:rsidRPr="00A359A1">
        <w:rPr>
          <w:sz w:val="28"/>
          <w:szCs w:val="28"/>
        </w:rPr>
        <w:t>• присвоении квалификационных категорий специалистам;</w:t>
      </w:r>
    </w:p>
    <w:p w:rsidR="00D37980" w:rsidRPr="00A359A1" w:rsidRDefault="00EC1B21" w:rsidP="00236A80">
      <w:pPr>
        <w:pStyle w:val="li-marker"/>
        <w:spacing w:after="0"/>
        <w:divId w:val="1124731933"/>
        <w:rPr>
          <w:sz w:val="28"/>
          <w:szCs w:val="28"/>
        </w:rPr>
      </w:pPr>
      <w:r w:rsidRPr="00A359A1">
        <w:rPr>
          <w:sz w:val="28"/>
          <w:szCs w:val="28"/>
        </w:rPr>
        <w:t>• разработке образовательных стандартов;</w:t>
      </w:r>
    </w:p>
    <w:p w:rsidR="00D37980" w:rsidRPr="00A359A1" w:rsidRDefault="00EC1B21" w:rsidP="00236A80">
      <w:pPr>
        <w:pStyle w:val="li-marker"/>
        <w:spacing w:after="0"/>
        <w:divId w:val="1124731933"/>
        <w:rPr>
          <w:sz w:val="28"/>
          <w:szCs w:val="28"/>
        </w:rPr>
      </w:pPr>
      <w:r w:rsidRPr="00A359A1">
        <w:rPr>
          <w:sz w:val="28"/>
          <w:szCs w:val="28"/>
        </w:rPr>
        <w:t>• других случаях, установленных законодательством.</w:t>
      </w:r>
    </w:p>
    <w:p w:rsidR="00EC1B21" w:rsidRDefault="00EC1B21" w:rsidP="00236A80">
      <w:pPr>
        <w:pStyle w:val="a0-text"/>
        <w:spacing w:after="0"/>
        <w:divId w:val="1124731933"/>
        <w:rPr>
          <w:sz w:val="28"/>
          <w:szCs w:val="28"/>
        </w:rPr>
      </w:pPr>
      <w:r w:rsidRPr="00A359A1">
        <w:rPr>
          <w:sz w:val="28"/>
          <w:szCs w:val="28"/>
        </w:rPr>
        <w:t>ЕКСД включает эти Общие положения, а также отдельные квалификационные справочники должностей служащих (выпуски ЕКСД).</w:t>
      </w:r>
    </w:p>
    <w:p w:rsidR="00761355" w:rsidRDefault="00761355" w:rsidP="00236A80">
      <w:pPr>
        <w:pStyle w:val="a0-text"/>
        <w:spacing w:after="0"/>
        <w:divId w:val="1124731933"/>
        <w:rPr>
          <w:sz w:val="28"/>
          <w:szCs w:val="28"/>
        </w:rPr>
      </w:pPr>
    </w:p>
    <w:p w:rsidR="00761355" w:rsidRPr="00A359A1" w:rsidRDefault="00761355" w:rsidP="00236A80">
      <w:pPr>
        <w:pStyle w:val="a0-text"/>
        <w:spacing w:after="0"/>
        <w:divId w:val="1124731933"/>
        <w:rPr>
          <w:sz w:val="28"/>
          <w:szCs w:val="28"/>
        </w:rPr>
      </w:pPr>
      <w:r>
        <w:rPr>
          <w:sz w:val="28"/>
          <w:szCs w:val="28"/>
        </w:rPr>
        <w:t>Главный специалист    Михайлова Л.А.</w:t>
      </w:r>
      <w:bookmarkStart w:id="0" w:name="_GoBack"/>
      <w:bookmarkEnd w:id="0"/>
    </w:p>
    <w:sectPr w:rsidR="00761355" w:rsidRPr="00A359A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89"/>
    <w:rsid w:val="00236A80"/>
    <w:rsid w:val="00446796"/>
    <w:rsid w:val="00761355"/>
    <w:rsid w:val="00864789"/>
    <w:rsid w:val="00891563"/>
    <w:rsid w:val="00A359A1"/>
    <w:rsid w:val="00B37EEF"/>
    <w:rsid w:val="00D37980"/>
    <w:rsid w:val="00EC1B21"/>
    <w:rsid w:val="00F30233"/>
    <w:rsid w:val="00F8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A2B41-5BE5-4E69-918F-C7B81091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a0-text">
    <w:name w:val="a0-text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li-marker">
    <w:name w:val="li-marker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221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1;&#1102;&#1076;&#1084;&#1080;&#1083;&#1072;\Downloads\tx.dll%3fd=230375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2021-09-28T06:51:00Z</cp:lastPrinted>
  <dcterms:created xsi:type="dcterms:W3CDTF">2021-09-28T06:51:00Z</dcterms:created>
  <dcterms:modified xsi:type="dcterms:W3CDTF">2021-10-13T06:56:00Z</dcterms:modified>
</cp:coreProperties>
</file>