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C8" w:rsidRDefault="006E7DC8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ЗДРАВООХРАНЕНИЯ РЕСПУБЛИКИ БЕЛАРУСЬ</w:t>
      </w:r>
    </w:p>
    <w:p w:rsidR="006E7DC8" w:rsidRDefault="006E7DC8">
      <w:pPr>
        <w:pStyle w:val="newncpi"/>
        <w:ind w:firstLine="0"/>
        <w:jc w:val="center"/>
      </w:pPr>
      <w:r>
        <w:rPr>
          <w:rStyle w:val="datepr"/>
        </w:rPr>
        <w:t>29 января 2018 г.</w:t>
      </w:r>
      <w:r>
        <w:rPr>
          <w:rStyle w:val="number"/>
        </w:rPr>
        <w:t xml:space="preserve"> № 13</w:t>
      </w:r>
    </w:p>
    <w:p w:rsidR="006E7DC8" w:rsidRDefault="006E7DC8">
      <w:pPr>
        <w:pStyle w:val="titlencpi"/>
      </w:pPr>
      <w:r>
        <w:t>Об утверждении Типовой инструкции по охране труда при выполнении работ в клинико-диагностических лабораториях организаций здравоохранения</w:t>
      </w:r>
    </w:p>
    <w:p w:rsidR="006E7DC8" w:rsidRDefault="006E7DC8">
      <w:pPr>
        <w:pStyle w:val="preamble"/>
      </w:pPr>
      <w:proofErr w:type="gramStart"/>
      <w:r>
        <w:t>На основании абзаца третьего части первой статьи 9 Закона Республики Беларусь от 23 июня 2008 года «Об охране труда» в редакции Закона Республики Беларусь от 12 июля 2013 года и подпункта 9.1 пункта 9 Положения о Министерстве здравоохранения Республики Беларусь, утвержденного постановлением Совета Министров Республики Беларусь от 28 октября 2011 г. № 1446 «О некоторых вопросах Министерства здравоохранения и мерах по</w:t>
      </w:r>
      <w:proofErr w:type="gramEnd"/>
      <w:r>
        <w:t xml:space="preserve"> реализации Указа Президента Республики Беларусь от 11 августа 2011 г. № 360», Министерство здравоохранения Республики Беларусь ПОСТАНОВЛЯЕТ:</w:t>
      </w:r>
    </w:p>
    <w:p w:rsidR="006E7DC8" w:rsidRDefault="006E7DC8">
      <w:pPr>
        <w:pStyle w:val="point"/>
      </w:pPr>
      <w:r>
        <w:t>1. Утвердить прилагаемую Типовую инструкцию по охране труда при выполнении работ в клинико-диагностических лабораториях организаций здравоохранения.</w:t>
      </w:r>
    </w:p>
    <w:p w:rsidR="006E7DC8" w:rsidRDefault="006E7DC8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6E7DC8" w:rsidRDefault="006E7DC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9"/>
        <w:gridCol w:w="4699"/>
      </w:tblGrid>
      <w:tr w:rsidR="006E7DC8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E7DC8" w:rsidRDefault="006E7DC8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E7DC8" w:rsidRDefault="006E7DC8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В.А.Малашко</w:t>
            </w:r>
            <w:proofErr w:type="spellEnd"/>
          </w:p>
        </w:tc>
      </w:tr>
    </w:tbl>
    <w:p w:rsidR="006E7DC8" w:rsidRDefault="006E7DC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8"/>
      </w:tblGrid>
      <w:tr w:rsidR="006E7DC8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agree"/>
            </w:pPr>
            <w:r>
              <w:t>СОГЛАСОВАНО</w:t>
            </w:r>
          </w:p>
          <w:p w:rsidR="006E7DC8" w:rsidRDefault="006E7DC8">
            <w:pPr>
              <w:pStyle w:val="agree"/>
            </w:pPr>
            <w:r>
              <w:t xml:space="preserve">Министр труда </w:t>
            </w:r>
            <w:r>
              <w:br/>
              <w:t xml:space="preserve">и социальной защиты </w:t>
            </w:r>
            <w:r>
              <w:br/>
              <w:t>Республики Беларусь</w:t>
            </w:r>
          </w:p>
          <w:p w:rsidR="006E7DC8" w:rsidRDefault="006E7DC8">
            <w:pPr>
              <w:pStyle w:val="agreefio"/>
            </w:pPr>
            <w:proofErr w:type="spellStart"/>
            <w:r>
              <w:t>И.А.Костевич</w:t>
            </w:r>
            <w:proofErr w:type="spellEnd"/>
          </w:p>
          <w:p w:rsidR="006E7DC8" w:rsidRDefault="006E7DC8">
            <w:pPr>
              <w:pStyle w:val="agreedate"/>
            </w:pPr>
            <w:r>
              <w:t xml:space="preserve">26.01.2018 </w:t>
            </w:r>
          </w:p>
        </w:tc>
      </w:tr>
    </w:tbl>
    <w:p w:rsidR="006E7DC8" w:rsidRDefault="006E7DC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7"/>
        <w:gridCol w:w="3131"/>
      </w:tblGrid>
      <w:tr w:rsidR="006E7DC8"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newncpi"/>
            </w:pPr>
            <w:r>
              <w:t> </w:t>
            </w:r>
          </w:p>
        </w:tc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capu1"/>
            </w:pPr>
            <w:r>
              <w:t>УТВЕРЖДЕНО</w:t>
            </w:r>
          </w:p>
          <w:p w:rsidR="006E7DC8" w:rsidRDefault="006E7DC8">
            <w:pPr>
              <w:pStyle w:val="cap1"/>
            </w:pPr>
            <w:r>
              <w:t>Постановление</w:t>
            </w:r>
            <w:r>
              <w:br/>
              <w:t>Министерства здравоохранения</w:t>
            </w:r>
            <w:r>
              <w:br/>
              <w:t>Республики Беларусь</w:t>
            </w:r>
          </w:p>
          <w:p w:rsidR="006E7DC8" w:rsidRDefault="006E7DC8">
            <w:pPr>
              <w:pStyle w:val="cap1"/>
            </w:pPr>
            <w:r>
              <w:t>29.01.2018 № 13</w:t>
            </w:r>
          </w:p>
        </w:tc>
      </w:tr>
    </w:tbl>
    <w:p w:rsidR="006E7DC8" w:rsidRDefault="006E7DC8">
      <w:pPr>
        <w:pStyle w:val="titleu"/>
      </w:pPr>
      <w:r>
        <w:t>ТИПОВАЯ ИНСТРУКЦИЯ</w:t>
      </w:r>
      <w:r>
        <w:br/>
        <w:t>по охране труда при выполнении работ в клинико-диагностических лабораториях организаций здравоохранения</w:t>
      </w:r>
    </w:p>
    <w:p w:rsidR="006E7DC8" w:rsidRDefault="006E7DC8">
      <w:pPr>
        <w:pStyle w:val="chapter"/>
      </w:pPr>
      <w:r>
        <w:t>ГЛАВА 1</w:t>
      </w:r>
      <w:r>
        <w:br/>
        <w:t>ОБЩИЕ ТРЕБОВАНИЯ ПО ОХРАНЕ ТРУДА</w:t>
      </w:r>
    </w:p>
    <w:p w:rsidR="006E7DC8" w:rsidRDefault="006E7DC8">
      <w:pPr>
        <w:pStyle w:val="point"/>
      </w:pPr>
      <w:r>
        <w:t>1. Настоящая Типовая инструкция (далее – Инструкция) устанавливает требования по охране труда при выполнении работ в клинико-диагностических лабораториях (далее – лаборатория) организаций здравоохранения (далее – организация).</w:t>
      </w:r>
    </w:p>
    <w:p w:rsidR="006E7DC8" w:rsidRDefault="006E7DC8">
      <w:pPr>
        <w:pStyle w:val="point"/>
      </w:pPr>
      <w:r>
        <w:t xml:space="preserve">2. К выполнению работ в лаборатории допускаются лица, имеющие соответствующее образование, прошедшие подготовку по специальности, обладающие теоретическими знаниями и профессиональными навыками в соответствии с требованиями действующих нормативных правовых актов, не имеющие противопоказаний по состоянию здоровья по специальности, профессии, видам работ, не имеющие медицинских противопоказаний к проведению профилактических прививок и к работе в средствах индивидуальной защиты, прошедшие в установленном законодательством </w:t>
      </w:r>
      <w:r>
        <w:lastRenderedPageBreak/>
        <w:t>порядке медицинские осмотры, обучение безопасным приемам и методам выполнения работ, инструктаж по охране труда, стажировку и проверку знаний по вопросам охраны труда (далее – работники).</w:t>
      </w:r>
    </w:p>
    <w:p w:rsidR="006E7DC8" w:rsidRDefault="006E7DC8">
      <w:pPr>
        <w:pStyle w:val="point"/>
      </w:pPr>
      <w:r>
        <w:t>3. Работники помимо требований настоящей Инструкции обязаны соблюдать требования по охране труда, предусмотренные инструкциями по охране труда для отдельных видов работ при их выполнении.</w:t>
      </w:r>
    </w:p>
    <w:p w:rsidR="006E7DC8" w:rsidRDefault="006E7DC8">
      <w:pPr>
        <w:pStyle w:val="point"/>
      </w:pPr>
      <w:r>
        <w:t>4. Работники обязаны:</w:t>
      </w:r>
    </w:p>
    <w:p w:rsidR="006E7DC8" w:rsidRDefault="006E7DC8">
      <w:pPr>
        <w:pStyle w:val="newncpi"/>
      </w:pPr>
      <w:r>
        <w:t>соблюдать требования по охране труда, а также правила поведения на территории организации, в производственных, вспомогательных и бытовых помещениях, обязательства по охране труда, предусмотренные коллективным договором, соглашением, трудовым договором, правилами внутреннего трудового распорядка, функциональными (должностными) обязанностями;</w:t>
      </w:r>
    </w:p>
    <w:p w:rsidR="006E7DC8" w:rsidRDefault="006E7DC8">
      <w:pPr>
        <w:pStyle w:val="newncpi"/>
      </w:pPr>
      <w:r>
        <w:t xml:space="preserve">использовать и правильно применять средства индивидуальной защиты (далее – </w:t>
      </w:r>
      <w:proofErr w:type="gramStart"/>
      <w:r>
        <w:t>СИЗ</w:t>
      </w:r>
      <w:proofErr w:type="gramEnd"/>
      <w:r>
        <w:t xml:space="preserve">) и средства коллективной защиты. В случае отсутствия </w:t>
      </w:r>
      <w:proofErr w:type="gramStart"/>
      <w:r>
        <w:t>СИЗ</w:t>
      </w:r>
      <w:proofErr w:type="gramEnd"/>
      <w:r>
        <w:t xml:space="preserve"> немедленно уведомлять об этом непосредственного руководителя либо иное уполномоченное должностное лицо нанимателя;</w:t>
      </w:r>
    </w:p>
    <w:p w:rsidR="006E7DC8" w:rsidRDefault="006E7DC8">
      <w:pPr>
        <w:pStyle w:val="newncpi"/>
      </w:pPr>
      <w:r>
        <w:t>проходить в установленном законодательством порядке медицинские осмотры, обучение, стажировку, инструктаж и проверку знаний по вопросам охраны труда;</w:t>
      </w:r>
    </w:p>
    <w:p w:rsidR="006E7DC8" w:rsidRDefault="006E7DC8">
      <w:pPr>
        <w:pStyle w:val="newncpi"/>
      </w:pPr>
      <w:r>
        <w:t>заботиться о личной безопасности и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6E7DC8" w:rsidRDefault="006E7DC8">
      <w:pPr>
        <w:pStyle w:val="newncpi"/>
      </w:pPr>
      <w:r>
        <w:t>немедленно сообщать нанимателю о любой ситуации, угрожающей жизни или здоровью работников и окружающих, несчастном случае, произошедшем на производстве, принимать меры по оказанию необходимой помощи потерпевшим и доставке их в организацию здравоохранения;</w:t>
      </w:r>
    </w:p>
    <w:p w:rsidR="006E7DC8" w:rsidRDefault="006E7DC8">
      <w:pPr>
        <w:pStyle w:val="newncpi"/>
      </w:pPr>
      <w:r>
        <w:t>немедленно извещать своего непосредственного руководителя или иное уполномоченное должностное лицо нанимателя о неисправности оборудования, инструмента, приспособлений, средств защиты, об ухудшении состояния своего здоровья;</w:t>
      </w:r>
    </w:p>
    <w:p w:rsidR="006E7DC8" w:rsidRDefault="006E7DC8">
      <w:pPr>
        <w:pStyle w:val="newncpi"/>
      </w:pPr>
      <w:r>
        <w:t>оказывать содействие нанимателю в деле обеспечения здоровых и безопасных условий труда;</w:t>
      </w:r>
    </w:p>
    <w:p w:rsidR="006E7DC8" w:rsidRDefault="006E7DC8">
      <w:pPr>
        <w:pStyle w:val="newncpi"/>
      </w:pPr>
      <w:r>
        <w:t>исполнять другие обязанности, предусмотренные законодательством об охране труда.</w:t>
      </w:r>
    </w:p>
    <w:p w:rsidR="006E7DC8" w:rsidRDefault="006E7DC8">
      <w:pPr>
        <w:pStyle w:val="point"/>
      </w:pPr>
      <w:r>
        <w:t>5. Работникам необходимо:</w:t>
      </w:r>
    </w:p>
    <w:p w:rsidR="006E7DC8" w:rsidRDefault="006E7DC8">
      <w:pPr>
        <w:pStyle w:val="newncpi"/>
      </w:pPr>
      <w:r>
        <w:t xml:space="preserve">использовать и правильно применять санитарную одежду (далее – </w:t>
      </w:r>
      <w:proofErr w:type="gramStart"/>
      <w:r>
        <w:t>СО</w:t>
      </w:r>
      <w:proofErr w:type="gramEnd"/>
      <w:r>
        <w:t>);</w:t>
      </w:r>
    </w:p>
    <w:p w:rsidR="006E7DC8" w:rsidRDefault="006E7DC8">
      <w:pPr>
        <w:pStyle w:val="newncpi"/>
      </w:pPr>
      <w:r>
        <w:t>выполнять только те виды работ, которые входят в круг их непосредственных обязанностей и (или) поручены непосредственным руководителем;</w:t>
      </w:r>
    </w:p>
    <w:p w:rsidR="006E7DC8" w:rsidRDefault="006E7DC8">
      <w:pPr>
        <w:pStyle w:val="newncpi"/>
      </w:pPr>
      <w:r>
        <w:t>соблюдать требования пожарной безопасности;</w:t>
      </w:r>
    </w:p>
    <w:p w:rsidR="006E7DC8" w:rsidRDefault="006E7DC8">
      <w:pPr>
        <w:pStyle w:val="newncpi"/>
      </w:pPr>
      <w:r>
        <w:t>знать номера телефонов для вызова экстренных служб (пожарно-спасательной службы, скорой медицинской помощи, аварийной службы газового хозяйства и т.д.), знать место нахождения аптечки первой помощи универсальной, пути эвакуации людей при чрезвычайных ситуациях;</w:t>
      </w:r>
    </w:p>
    <w:p w:rsidR="006E7DC8" w:rsidRDefault="006E7DC8">
      <w:pPr>
        <w:pStyle w:val="newncpi"/>
      </w:pPr>
      <w:r>
        <w:t>знать свойства имеющихся и применяемых в лаборатории химических веществ, их токсичность, огнеопасность, взрывоопасность, иные риски, представляющие опасность при проведении лабораторных работ, и способы их предупреждения, условия хранения химических веществ, несовместимых при хранении;</w:t>
      </w:r>
    </w:p>
    <w:p w:rsidR="006E7DC8" w:rsidRDefault="006E7DC8">
      <w:pPr>
        <w:pStyle w:val="newncpi"/>
      </w:pPr>
      <w:r>
        <w:t>использовать оборудование, инструмент, приспособления и средства измерений, имеющие эксплуатационную документацию (технический паспорт, рабочую инструкцию по эксплуатации, руководство пользователя и т.д.).</w:t>
      </w:r>
    </w:p>
    <w:p w:rsidR="006E7DC8" w:rsidRDefault="006E7DC8">
      <w:pPr>
        <w:pStyle w:val="point"/>
      </w:pPr>
      <w:r>
        <w:t>6. Не допускается появление работников в лаборатории в состоянии алкогольного, наркотического или токсического опьянения, а также распитие спиртных напитков, употребление наркотических средств, психотропных веществ, их аналогов, токсических веществ в рабочее время или по месту работы.</w:t>
      </w:r>
    </w:p>
    <w:p w:rsidR="006E7DC8" w:rsidRDefault="006E7DC8">
      <w:pPr>
        <w:pStyle w:val="point"/>
      </w:pPr>
      <w:r>
        <w:lastRenderedPageBreak/>
        <w:t>7. В процессе работы в лаборатории возможно воздействие на работников следующих производственных факторов:</w:t>
      </w:r>
    </w:p>
    <w:p w:rsidR="006E7DC8" w:rsidRDefault="006E7DC8">
      <w:pPr>
        <w:pStyle w:val="newncpi"/>
      </w:pPr>
      <w:r>
        <w:t>повышенная температура воздуха рабочей зоны;</w:t>
      </w:r>
    </w:p>
    <w:p w:rsidR="006E7DC8" w:rsidRDefault="006E7DC8">
      <w:pPr>
        <w:pStyle w:val="newncpi"/>
      </w:pPr>
      <w:r>
        <w:t>повышенная влажность воздуха;</w:t>
      </w:r>
    </w:p>
    <w:p w:rsidR="006E7DC8" w:rsidRDefault="006E7DC8">
      <w:pPr>
        <w:pStyle w:val="newncpi"/>
      </w:pPr>
      <w:r>
        <w:t>повышенный уровень шума на рабочем месте;</w:t>
      </w:r>
    </w:p>
    <w:p w:rsidR="006E7DC8" w:rsidRDefault="006E7DC8">
      <w:pPr>
        <w:pStyle w:val="newncpi"/>
      </w:pPr>
      <w:r>
        <w:t>повышенная ионизация воздуха;</w:t>
      </w:r>
    </w:p>
    <w:p w:rsidR="006E7DC8" w:rsidRDefault="006E7DC8">
      <w:pPr>
        <w:pStyle w:val="newncpi"/>
      </w:pPr>
      <w:r>
        <w:t>повышенный уровень статического электричества;</w:t>
      </w:r>
    </w:p>
    <w:p w:rsidR="006E7DC8" w:rsidRDefault="006E7DC8">
      <w:pPr>
        <w:pStyle w:val="newncpi"/>
      </w:pPr>
      <w:r>
        <w:t>повышенное значение напряжения в электрической цепи, замыкание которой может пройти через тело человека;</w:t>
      </w:r>
    </w:p>
    <w:p w:rsidR="006E7DC8" w:rsidRDefault="006E7DC8">
      <w:pPr>
        <w:pStyle w:val="newncpi"/>
      </w:pPr>
      <w:r>
        <w:t>повышенный уровень электромагнитных излучений;</w:t>
      </w:r>
    </w:p>
    <w:p w:rsidR="006E7DC8" w:rsidRDefault="006E7DC8">
      <w:pPr>
        <w:pStyle w:val="newncpi"/>
      </w:pPr>
      <w:r>
        <w:t>повышенный уровень вибрации;</w:t>
      </w:r>
    </w:p>
    <w:p w:rsidR="006E7DC8" w:rsidRDefault="006E7DC8">
      <w:pPr>
        <w:pStyle w:val="newncpi"/>
      </w:pPr>
      <w:r>
        <w:t>повышенный уровень инфразвуковых колебаний;</w:t>
      </w:r>
    </w:p>
    <w:p w:rsidR="006E7DC8" w:rsidRDefault="006E7DC8">
      <w:pPr>
        <w:pStyle w:val="newncpi"/>
      </w:pPr>
      <w:r>
        <w:t>повышенный уровень ультразвука;</w:t>
      </w:r>
    </w:p>
    <w:p w:rsidR="006E7DC8" w:rsidRDefault="006E7DC8">
      <w:pPr>
        <w:pStyle w:val="newncpi"/>
      </w:pPr>
      <w:r>
        <w:t>повышенная яркость света;</w:t>
      </w:r>
    </w:p>
    <w:p w:rsidR="006E7DC8" w:rsidRDefault="006E7DC8">
      <w:pPr>
        <w:pStyle w:val="newncpi"/>
      </w:pPr>
      <w:r>
        <w:t>повышенный уровень ультрафиолетового излучения;</w:t>
      </w:r>
    </w:p>
    <w:p w:rsidR="006E7DC8" w:rsidRDefault="006E7DC8">
      <w:pPr>
        <w:pStyle w:val="newncpi"/>
      </w:pPr>
      <w:r>
        <w:t>повышенный уровень ионизирующих излучений в рабочей зоне;</w:t>
      </w:r>
    </w:p>
    <w:p w:rsidR="006E7DC8" w:rsidRDefault="006E7DC8">
      <w:pPr>
        <w:pStyle w:val="newncpi"/>
      </w:pPr>
      <w:r>
        <w:t>химические факторы;</w:t>
      </w:r>
    </w:p>
    <w:p w:rsidR="006E7DC8" w:rsidRDefault="006E7DC8">
      <w:pPr>
        <w:pStyle w:val="newncpi"/>
      </w:pPr>
      <w:r>
        <w:t>биологические факторы;</w:t>
      </w:r>
    </w:p>
    <w:p w:rsidR="006E7DC8" w:rsidRDefault="006E7DC8">
      <w:pPr>
        <w:pStyle w:val="newncpi"/>
      </w:pPr>
      <w:r>
        <w:t xml:space="preserve">опасность </w:t>
      </w:r>
      <w:proofErr w:type="spellStart"/>
      <w:r>
        <w:t>травмирования</w:t>
      </w:r>
      <w:proofErr w:type="spellEnd"/>
      <w:r>
        <w:t xml:space="preserve"> осколками посуды, используемой в процессе работы;</w:t>
      </w:r>
    </w:p>
    <w:p w:rsidR="006E7DC8" w:rsidRDefault="006E7DC8">
      <w:pPr>
        <w:pStyle w:val="newncpi"/>
      </w:pPr>
      <w:r>
        <w:t>перенапряжение зрительного и слухового анализаторов;</w:t>
      </w:r>
    </w:p>
    <w:p w:rsidR="006E7DC8" w:rsidRDefault="006E7DC8">
      <w:pPr>
        <w:pStyle w:val="newncpi"/>
      </w:pPr>
      <w:r>
        <w:t>тяжесть трудового процесса (подъем и перемещение тяжести, рабочая поза, наклоны корпуса);</w:t>
      </w:r>
    </w:p>
    <w:p w:rsidR="006E7DC8" w:rsidRDefault="006E7DC8">
      <w:pPr>
        <w:pStyle w:val="newncpi"/>
      </w:pPr>
      <w:r>
        <w:t>эмоциональные перегрузки.</w:t>
      </w:r>
    </w:p>
    <w:p w:rsidR="006E7DC8" w:rsidRDefault="006E7DC8">
      <w:pPr>
        <w:pStyle w:val="point"/>
      </w:pPr>
      <w:r>
        <w:t xml:space="preserve">8. Работники при выполнении работ в лаборатории обеспечиваются СО, </w:t>
      </w:r>
      <w:proofErr w:type="gramStart"/>
      <w:r>
        <w:t>СИЗ</w:t>
      </w:r>
      <w:proofErr w:type="gramEnd"/>
      <w:r>
        <w:t xml:space="preserve"> с учетом воздействующих на них вредных и (или) опасных производственных факторов в порядке и по нормам, установленным законодательством Республики Беларусь.</w:t>
      </w:r>
    </w:p>
    <w:p w:rsidR="006E7DC8" w:rsidRDefault="006E7DC8">
      <w:pPr>
        <w:pStyle w:val="point"/>
      </w:pPr>
      <w:r>
        <w:t>9. Беременные женщины переводятся на другую работу, исключающую воздействие вредных и (или) опасных производственных факторов, в соответствии с законодательством Республики Беларусь.</w:t>
      </w:r>
    </w:p>
    <w:p w:rsidR="006E7DC8" w:rsidRDefault="006E7DC8">
      <w:pPr>
        <w:pStyle w:val="point"/>
      </w:pPr>
      <w:r>
        <w:t>10. Работник должен использовать в работе средства измерений и испытательное оборудование, прошедшее в установленном порядке метрологический контроль (поверка, калибровка, аттестация).</w:t>
      </w:r>
    </w:p>
    <w:p w:rsidR="006E7DC8" w:rsidRDefault="006E7DC8">
      <w:pPr>
        <w:pStyle w:val="point"/>
      </w:pPr>
      <w:r>
        <w:t>11. Работнику при работе с напряжением зрительного анализатора (микроскопия) для профилактики утомляемости глаз необходимо делать перерывы каждые два часа не менее чем на 10 минут.</w:t>
      </w:r>
    </w:p>
    <w:p w:rsidR="006E7DC8" w:rsidRDefault="006E7DC8">
      <w:pPr>
        <w:pStyle w:val="point"/>
      </w:pPr>
      <w:r>
        <w:t>12. Работнику в лаборатории не допускается оставлять без присмотра работающее оборудование, кроме оборудования, имеющего круглосуточный цикл эксплуатации.</w:t>
      </w:r>
    </w:p>
    <w:p w:rsidR="006E7DC8" w:rsidRDefault="006E7DC8">
      <w:pPr>
        <w:pStyle w:val="point"/>
      </w:pPr>
      <w:r>
        <w:t>13. При выполнении работ в лаборатории следует соблюдать следующие правила личной гигиены:</w:t>
      </w:r>
    </w:p>
    <w:p w:rsidR="006E7DC8" w:rsidRDefault="006E7DC8">
      <w:pPr>
        <w:pStyle w:val="newncpi"/>
      </w:pPr>
      <w:r>
        <w:t>коротко подстригать ногти, не носить искусственные или наращенные ногти, кольца, наручные часы, ювелирные и другие украшения;</w:t>
      </w:r>
    </w:p>
    <w:p w:rsidR="006E7DC8" w:rsidRDefault="006E7DC8">
      <w:pPr>
        <w:pStyle w:val="newncpi"/>
      </w:pPr>
      <w:r>
        <w:t>проводить уход за кожей рук с использованием кремов, лосьонов, бальзамов для снижения риска возникновения контактных дерматитов;</w:t>
      </w:r>
    </w:p>
    <w:p w:rsidR="006E7DC8" w:rsidRDefault="006E7DC8">
      <w:pPr>
        <w:pStyle w:val="newncpi"/>
      </w:pPr>
      <w:r>
        <w:t>принимать пищу и напитки только в специально отведенных местах;</w:t>
      </w:r>
    </w:p>
    <w:p w:rsidR="006E7DC8" w:rsidRDefault="006E7DC8">
      <w:pPr>
        <w:pStyle w:val="newncpi"/>
      </w:pPr>
      <w:r>
        <w:t>хранить санитарную и личную одежду раздельно в специально установленных местах.</w:t>
      </w:r>
    </w:p>
    <w:p w:rsidR="006E7DC8" w:rsidRDefault="006E7DC8">
      <w:pPr>
        <w:pStyle w:val="point"/>
      </w:pPr>
      <w:r>
        <w:t>14. </w:t>
      </w:r>
      <w:proofErr w:type="gramStart"/>
      <w:r>
        <w:t>Работник имеет право отказаться от выполнения порученной работы в случае возникновения непосредственной опасности для жизни и здоровья его и окружающих до устранения этой опасности, а также при не предоставлении ему СИЗ, непосредственно обеспечивающих безопасность труда.</w:t>
      </w:r>
      <w:proofErr w:type="gramEnd"/>
      <w:r>
        <w:t xml:space="preserve"> При отказе от выполнения порученной работы по указанным основаниям работник обязан незамедлительно письменно сообщить нанимателю либо уполномоченному должностному лицу нанимателя о мотивах такого </w:t>
      </w:r>
      <w:r>
        <w:lastRenderedPageBreak/>
        <w:t>отказа, подчиняться правилам внутреннего трудового распорядка, за исключением выполнения вышеуказанной работы.</w:t>
      </w:r>
    </w:p>
    <w:p w:rsidR="006E7DC8" w:rsidRDefault="006E7DC8">
      <w:pPr>
        <w:pStyle w:val="chapter"/>
      </w:pPr>
      <w:r>
        <w:t>ГЛАВА 2</w:t>
      </w:r>
      <w:r>
        <w:br/>
        <w:t>ТРЕБОВАНИЯ ПО ОХРАНЕ ТРУДА ПЕРЕД НАЧАЛОМ РАБОТЫ</w:t>
      </w:r>
    </w:p>
    <w:p w:rsidR="006E7DC8" w:rsidRDefault="006E7DC8">
      <w:pPr>
        <w:pStyle w:val="point"/>
      </w:pPr>
      <w:r>
        <w:t xml:space="preserve">15. Перед началом работы работнику необходимо проверить исправность </w:t>
      </w:r>
      <w:proofErr w:type="gramStart"/>
      <w:r>
        <w:t>СИЗ</w:t>
      </w:r>
      <w:proofErr w:type="gramEnd"/>
      <w:r>
        <w:t>, надеть СО и исправные СИЗ.</w:t>
      </w:r>
    </w:p>
    <w:p w:rsidR="006E7DC8" w:rsidRDefault="006E7DC8">
      <w:pPr>
        <w:pStyle w:val="point"/>
      </w:pPr>
      <w:r>
        <w:t>16. Работник перед началом работы должен:</w:t>
      </w:r>
    </w:p>
    <w:p w:rsidR="006E7DC8" w:rsidRDefault="006E7DC8">
      <w:pPr>
        <w:pStyle w:val="newncpi"/>
      </w:pPr>
      <w:r>
        <w:t>визуальным осмотром убедиться в отсутствии внешних повреждений оборудования, приспособлений и инструментов, инженерных систем;</w:t>
      </w:r>
    </w:p>
    <w:p w:rsidR="006E7DC8" w:rsidRDefault="006E7DC8">
      <w:pPr>
        <w:pStyle w:val="newncpi"/>
      </w:pPr>
      <w:r>
        <w:t>включить электропитание оборудования;</w:t>
      </w:r>
    </w:p>
    <w:p w:rsidR="006E7DC8" w:rsidRDefault="006E7DC8">
      <w:pPr>
        <w:pStyle w:val="newncpi"/>
      </w:pPr>
      <w:r>
        <w:t>включить вентиляционную систему;</w:t>
      </w:r>
    </w:p>
    <w:p w:rsidR="006E7DC8" w:rsidRDefault="006E7DC8">
      <w:pPr>
        <w:pStyle w:val="newncpi"/>
      </w:pPr>
      <w:r>
        <w:t>подготовить рабочее место, необходимое оборудование, лабораторную посуду, наборы реактивов и другие расходные материалы к работе;</w:t>
      </w:r>
    </w:p>
    <w:p w:rsidR="006E7DC8" w:rsidRDefault="006E7DC8">
      <w:pPr>
        <w:pStyle w:val="newncpi"/>
      </w:pPr>
      <w:r>
        <w:t>убедиться в наличии на таре, в которой содержится химическое вещество, четких сведений о нем (наименования, формулы, массы нетто или другого выражения количества продукта, даты изготовления, гарантийного срока хранения, надписи или символа, характеризующего опасность вещества, иных сведений);</w:t>
      </w:r>
    </w:p>
    <w:p w:rsidR="006E7DC8" w:rsidRDefault="006E7DC8">
      <w:pPr>
        <w:pStyle w:val="newncpi"/>
      </w:pPr>
      <w:r>
        <w:t>проверить наличие необходимых средств нейтрализации или поглощения пролитых растворов химических веще</w:t>
      </w:r>
      <w:proofErr w:type="gramStart"/>
      <w:r>
        <w:t>ств в сл</w:t>
      </w:r>
      <w:proofErr w:type="gramEnd"/>
      <w:r>
        <w:t>учае их попадания на рабочие поверхности или пол.</w:t>
      </w:r>
    </w:p>
    <w:p w:rsidR="006E7DC8" w:rsidRDefault="006E7DC8">
      <w:pPr>
        <w:pStyle w:val="chapter"/>
      </w:pPr>
      <w:r>
        <w:t>ГЛАВА 3</w:t>
      </w:r>
      <w:r>
        <w:br/>
        <w:t>ТРЕБОВАНИЯ ПО ОХРАНЕ ТРУДА ПРИ ВЫПОЛНЕНИИ РАБОТЫ</w:t>
      </w:r>
    </w:p>
    <w:p w:rsidR="006E7DC8" w:rsidRDefault="006E7DC8">
      <w:pPr>
        <w:pStyle w:val="point"/>
      </w:pPr>
      <w:r>
        <w:t>17. При выполнении работ в лаборатории работник должен:</w:t>
      </w:r>
    </w:p>
    <w:p w:rsidR="006E7DC8" w:rsidRDefault="006E7DC8">
      <w:pPr>
        <w:pStyle w:val="newncpi"/>
      </w:pPr>
      <w:r>
        <w:t>соблюдать безопасные методы и приемы работы, требования по охране труда;</w:t>
      </w:r>
    </w:p>
    <w:p w:rsidR="006E7DC8" w:rsidRDefault="006E7DC8">
      <w:pPr>
        <w:pStyle w:val="newncpi"/>
      </w:pPr>
      <w:r>
        <w:t>осуществлять контроль работы оборудования, в том числе работающего под избыточным давлением (баллоны, медицинские стерилизаторы и др.), приспособлений и инструмента с соблюдением требований безопасности, изложенных в эксплуатационных документах изготовителя;</w:t>
      </w:r>
    </w:p>
    <w:p w:rsidR="006E7DC8" w:rsidRDefault="006E7DC8">
      <w:pPr>
        <w:pStyle w:val="newncpi"/>
      </w:pPr>
      <w:r>
        <w:t>осуществлять постоянный контроль исправности оборудования. В случае возникновения отклонений в работе оборудования его необходимо отключить, прикрепить табличку «Аппарат не работает», сообщить непосредственному руководителю или уполномоченному должностному лицу нанимателя о замеченных неисправностях, сделать запись в журнале технического обслуживания и учета неисправностей оборудования по форме согласно приложению к настоящей Инструкции;</w:t>
      </w:r>
    </w:p>
    <w:p w:rsidR="006E7DC8" w:rsidRDefault="006E7DC8">
      <w:pPr>
        <w:pStyle w:val="newncpi"/>
      </w:pPr>
      <w:r>
        <w:t>проводить работы только при включенной вентиляции или в вытяжном шкафу с вертикальным током воздуха, горизонтальный ток воздуха не рекомендуется. Створки (дверцы) вытяжного шкафа во время работы следует держать максимально закрытыми с небольшим зазором для тяги. Открывать створки следует только на время обслуживания приборов и установок. Приподнятые створки должны прочно укрепляться приспособлениями, исключающими неожиданное падение створок;</w:t>
      </w:r>
    </w:p>
    <w:p w:rsidR="006E7DC8" w:rsidRDefault="006E7DC8">
      <w:pPr>
        <w:pStyle w:val="newncpi"/>
      </w:pPr>
      <w:r>
        <w:t>выполнять требования санитарно-противоэпидемического режима к проведению уборок, обеззараживанию среды и проветриванию помещений.</w:t>
      </w:r>
    </w:p>
    <w:p w:rsidR="006E7DC8" w:rsidRDefault="006E7DC8">
      <w:pPr>
        <w:pStyle w:val="point"/>
      </w:pPr>
      <w:r>
        <w:t>18. В процессе работы в лаборатории необходимо принимать следующие меры по предотвращению воздействия на работников вредных веществ и биологического материала:</w:t>
      </w:r>
    </w:p>
    <w:p w:rsidR="006E7DC8" w:rsidRDefault="006E7DC8">
      <w:pPr>
        <w:pStyle w:val="newncpi"/>
      </w:pPr>
      <w:r>
        <w:t>хранить вредные вещества в отдельной комнате в металлических шкафах или сейфах, закрытых на замок и опломбированных;</w:t>
      </w:r>
    </w:p>
    <w:p w:rsidR="006E7DC8" w:rsidRDefault="006E7DC8">
      <w:pPr>
        <w:pStyle w:val="newncpi"/>
      </w:pPr>
      <w:r>
        <w:t>наклеивать на каждую упаковку, содержащую вредные вещества, этикетки с наименованием вредного вещества, надписями «ЯД» и «ОБРАЩАТЬСЯ С ОСТОРОЖНОСТЬЮ»;</w:t>
      </w:r>
    </w:p>
    <w:p w:rsidR="006E7DC8" w:rsidRDefault="006E7DC8">
      <w:pPr>
        <w:pStyle w:val="newncpi"/>
      </w:pPr>
      <w:r>
        <w:lastRenderedPageBreak/>
        <w:t>работать с биологическим материалом в СИЗ, обеспечивающих защиту рук и глаз, избегая уколов и порезов;</w:t>
      </w:r>
    </w:p>
    <w:p w:rsidR="006E7DC8" w:rsidRDefault="006E7DC8">
      <w:pPr>
        <w:pStyle w:val="newncpi"/>
      </w:pPr>
      <w:r>
        <w:t>закрывать все повреждения кожи на руках лейкопластырем или напальчниками.</w:t>
      </w:r>
    </w:p>
    <w:p w:rsidR="006E7DC8" w:rsidRDefault="006E7DC8">
      <w:pPr>
        <w:pStyle w:val="point"/>
      </w:pPr>
      <w:r>
        <w:t>19. При эксплуатации центрифуг необходимо:</w:t>
      </w:r>
    </w:p>
    <w:p w:rsidR="006E7DC8" w:rsidRDefault="006E7DC8">
      <w:pPr>
        <w:pStyle w:val="newncpi"/>
      </w:pPr>
      <w:r>
        <w:t>соблюдать требования строгого попарного уравновешивания помещенных в ротор пробирок или стаканов;</w:t>
      </w:r>
    </w:p>
    <w:p w:rsidR="006E7DC8" w:rsidRDefault="006E7DC8">
      <w:pPr>
        <w:pStyle w:val="newncpi"/>
      </w:pPr>
      <w:r>
        <w:t>дать возможность ротору после отключения центрифуги остановиться (тормозить рукой не допускается);</w:t>
      </w:r>
    </w:p>
    <w:p w:rsidR="006E7DC8" w:rsidRDefault="006E7DC8">
      <w:pPr>
        <w:pStyle w:val="newncpi"/>
      </w:pPr>
      <w:r>
        <w:t>ставить стеклянные пробирки в гильзы ротора центрифуги на амортизирующие прокладки, избегая наличия в гильзах или стаканах осколков битого стекла и других твердых частиц;</w:t>
      </w:r>
    </w:p>
    <w:p w:rsidR="006E7DC8" w:rsidRDefault="006E7DC8">
      <w:pPr>
        <w:pStyle w:val="newncpi"/>
      </w:pPr>
      <w:r>
        <w:t>соблюдать установленные эксплуатационной документацией перерывы в работе центрифуги;</w:t>
      </w:r>
    </w:p>
    <w:p w:rsidR="006E7DC8" w:rsidRDefault="006E7DC8">
      <w:pPr>
        <w:pStyle w:val="newncpi"/>
      </w:pPr>
      <w:r>
        <w:t>своевременно проводить санитарную обработку и чистку центрифуги.</w:t>
      </w:r>
    </w:p>
    <w:p w:rsidR="006E7DC8" w:rsidRDefault="006E7DC8">
      <w:pPr>
        <w:pStyle w:val="point"/>
      </w:pPr>
      <w:r>
        <w:t>20. Во избежание получения травмы в процессе пользования центрифугой не допускается:</w:t>
      </w:r>
    </w:p>
    <w:p w:rsidR="006E7DC8" w:rsidRDefault="006E7DC8">
      <w:pPr>
        <w:pStyle w:val="newncpi"/>
      </w:pPr>
      <w:r>
        <w:t>проводить центрифугирование со снятой крышкой;</w:t>
      </w:r>
    </w:p>
    <w:p w:rsidR="006E7DC8" w:rsidRDefault="006E7DC8">
      <w:pPr>
        <w:pStyle w:val="newncpi"/>
      </w:pPr>
      <w:r>
        <w:t>открывать крышку центрифуги при вращающемся роторе до полной его остановки;</w:t>
      </w:r>
    </w:p>
    <w:p w:rsidR="006E7DC8" w:rsidRDefault="006E7DC8">
      <w:pPr>
        <w:pStyle w:val="newncpi"/>
      </w:pPr>
      <w:r>
        <w:t>оставлять центрифугу включенной в электрическую сеть при внезапном прекращении подачи электроэнергии.</w:t>
      </w:r>
    </w:p>
    <w:p w:rsidR="006E7DC8" w:rsidRDefault="006E7DC8">
      <w:pPr>
        <w:pStyle w:val="newncpi"/>
      </w:pPr>
      <w:r>
        <w:t>При обнаружении неисправности в процессе работы центрифуги (значительная вибрация, гудение, запах гари и другие признаки неисправности) немедленно отключить (обесточить) центрифугу и доложить о ее неисправности непосредственному руководителю или иному уполномоченному должностному лицу нанимателя для принятия соответствующих мер.</w:t>
      </w:r>
    </w:p>
    <w:p w:rsidR="006E7DC8" w:rsidRDefault="006E7DC8">
      <w:pPr>
        <w:pStyle w:val="point"/>
      </w:pPr>
      <w:r>
        <w:t>21. При эксплуатации термостата не допускается ставить в него легковоспламеняющиеся вещества, чистку термостата необходимо проводить только после отключения от электрической сети.</w:t>
      </w:r>
    </w:p>
    <w:p w:rsidR="006E7DC8" w:rsidRDefault="006E7DC8">
      <w:pPr>
        <w:pStyle w:val="point"/>
      </w:pPr>
      <w:r>
        <w:t>22. При нагреве жидкости над спиртовкой в пробирке следует держать ее таким образом, чтобы отверстие было направлено в безопасную для работника сторону.</w:t>
      </w:r>
    </w:p>
    <w:p w:rsidR="006E7DC8" w:rsidRDefault="006E7DC8">
      <w:pPr>
        <w:pStyle w:val="newncpi"/>
      </w:pPr>
      <w:r>
        <w:t>При пользовании спиртовками в лаборатории не допускается:</w:t>
      </w:r>
    </w:p>
    <w:p w:rsidR="006E7DC8" w:rsidRDefault="006E7DC8">
      <w:pPr>
        <w:pStyle w:val="newncpi"/>
      </w:pPr>
      <w:r>
        <w:t>оставлять без присмотра горящие спиртовки;</w:t>
      </w:r>
    </w:p>
    <w:p w:rsidR="006E7DC8" w:rsidRDefault="006E7DC8">
      <w:pPr>
        <w:pStyle w:val="newncpi"/>
      </w:pPr>
      <w:r>
        <w:t>наливать в горящую спиртовку спирт;</w:t>
      </w:r>
    </w:p>
    <w:p w:rsidR="006E7DC8" w:rsidRDefault="006E7DC8">
      <w:pPr>
        <w:pStyle w:val="newncpi"/>
      </w:pPr>
      <w:r>
        <w:t>держать вблизи горящей спиртовки (горелки) вату, марлю, спирт и другие легковоспламеняющиеся вещества;</w:t>
      </w:r>
    </w:p>
    <w:p w:rsidR="006E7DC8" w:rsidRDefault="006E7DC8">
      <w:pPr>
        <w:pStyle w:val="newncpi"/>
      </w:pPr>
      <w:r>
        <w:t>пользоваться неисправной спиртовкой (не имеющей металлической трубки и шайбы для сжатия).</w:t>
      </w:r>
    </w:p>
    <w:p w:rsidR="006E7DC8" w:rsidRDefault="006E7DC8">
      <w:pPr>
        <w:pStyle w:val="newncpi"/>
      </w:pPr>
      <w:r>
        <w:t>При проведении перегонки жидкости необходимо все время следить за аппаратом для дистилляции и нормальной работой холодильника, не допускается оставлять прибор без наблюдения даже на короткое время.</w:t>
      </w:r>
    </w:p>
    <w:p w:rsidR="006E7DC8" w:rsidRDefault="006E7DC8">
      <w:pPr>
        <w:pStyle w:val="point"/>
      </w:pPr>
      <w:r>
        <w:t>23. При проведении медицинских манипуляций по взятию крови с применением колющих и режущих изделий медицинского назначения с биоматериалом должны:</w:t>
      </w:r>
    </w:p>
    <w:p w:rsidR="006E7DC8" w:rsidRDefault="006E7DC8">
      <w:pPr>
        <w:pStyle w:val="newncpi"/>
      </w:pPr>
      <w:r>
        <w:t>использоваться изделия медицинского назначения однократного применения либо простерилизованные и упакованные в индивидуальные наборы и (или) индивидуальные упаковки;</w:t>
      </w:r>
    </w:p>
    <w:p w:rsidR="006E7DC8" w:rsidRDefault="006E7DC8">
      <w:pPr>
        <w:pStyle w:val="newncpi"/>
      </w:pPr>
      <w:r>
        <w:t>соблюдаться требования к организации и проведению санитарно-противоэпидемических мероприятий.</w:t>
      </w:r>
    </w:p>
    <w:p w:rsidR="006E7DC8" w:rsidRDefault="006E7DC8">
      <w:pPr>
        <w:pStyle w:val="point"/>
      </w:pPr>
      <w:r>
        <w:t>24. Работнику необходимо:</w:t>
      </w:r>
    </w:p>
    <w:p w:rsidR="006E7DC8" w:rsidRDefault="006E7DC8">
      <w:pPr>
        <w:pStyle w:val="newncpi"/>
      </w:pPr>
      <w:r>
        <w:t>при разбавлении концентрированной кислоты вливать кислоту в воду тонкой струйкой, осторожно перемешивая стеклянной палочкой;</w:t>
      </w:r>
    </w:p>
    <w:p w:rsidR="006E7DC8" w:rsidRDefault="006E7DC8">
      <w:pPr>
        <w:pStyle w:val="newncpi"/>
      </w:pPr>
      <w:r>
        <w:t>растворять щелочь в холодной воде в термостойкой химической посуде.</w:t>
      </w:r>
    </w:p>
    <w:p w:rsidR="006E7DC8" w:rsidRDefault="006E7DC8">
      <w:pPr>
        <w:pStyle w:val="point"/>
      </w:pPr>
      <w:r>
        <w:lastRenderedPageBreak/>
        <w:t>25. При работе с легковоспламеняющимися жидкостями в помещении должно находиться не менее двух работников.</w:t>
      </w:r>
    </w:p>
    <w:p w:rsidR="006E7DC8" w:rsidRDefault="006E7DC8">
      <w:pPr>
        <w:pStyle w:val="point"/>
      </w:pPr>
      <w:r>
        <w:t>26. Работу с химическими веществами, физико-химические свойства которых малоизвестны, необходимо проводить с минимальным количеством данного вещества.</w:t>
      </w:r>
    </w:p>
    <w:p w:rsidR="006E7DC8" w:rsidRDefault="006E7DC8">
      <w:pPr>
        <w:pStyle w:val="chapter"/>
      </w:pPr>
      <w:r>
        <w:t>ГЛАВА 4</w:t>
      </w:r>
      <w:r>
        <w:br/>
        <w:t>ТРЕБОВАНИЯ ПО ОХРАНЕ ТРУДА ПО ОКОНЧАНИИ РАБОТЫ</w:t>
      </w:r>
    </w:p>
    <w:p w:rsidR="006E7DC8" w:rsidRDefault="006E7DC8">
      <w:pPr>
        <w:pStyle w:val="point"/>
      </w:pPr>
      <w:r>
        <w:t>27. По окончании работы в лаборатории необходимо:</w:t>
      </w:r>
    </w:p>
    <w:p w:rsidR="006E7DC8" w:rsidRDefault="006E7DC8">
      <w:pPr>
        <w:pStyle w:val="newncpi"/>
      </w:pPr>
      <w:r>
        <w:t>плотно закрыть сосуды с реактивами, расставить их в отведенные для них места или сдать для хранения;</w:t>
      </w:r>
    </w:p>
    <w:p w:rsidR="006E7DC8" w:rsidRDefault="006E7DC8">
      <w:pPr>
        <w:pStyle w:val="newncpi"/>
      </w:pPr>
      <w:r>
        <w:t>убрать используемые в работе инструмент и материалы в предназначенное для их хранения место;</w:t>
      </w:r>
    </w:p>
    <w:p w:rsidR="006E7DC8" w:rsidRDefault="006E7DC8">
      <w:pPr>
        <w:pStyle w:val="newncpi"/>
      </w:pPr>
      <w:r>
        <w:t>отключить от сети оборудование (кроме оборудования, имеющего круглосуточный цикл эксплуатации);</w:t>
      </w:r>
    </w:p>
    <w:p w:rsidR="006E7DC8" w:rsidRDefault="006E7DC8">
      <w:pPr>
        <w:pStyle w:val="newncpi"/>
      </w:pPr>
      <w:r>
        <w:t>выполнить заключительную дезинфекцию и уборку рабочего места;</w:t>
      </w:r>
    </w:p>
    <w:p w:rsidR="006E7DC8" w:rsidRDefault="006E7DC8">
      <w:pPr>
        <w:pStyle w:val="newncpi"/>
      </w:pPr>
      <w:r>
        <w:t>закрыть газовые и водопроводные краны;</w:t>
      </w:r>
    </w:p>
    <w:p w:rsidR="006E7DC8" w:rsidRDefault="006E7DC8">
      <w:pPr>
        <w:pStyle w:val="newncpi"/>
      </w:pPr>
      <w:r>
        <w:t xml:space="preserve">снять и убрать в специально отведенное место </w:t>
      </w:r>
      <w:proofErr w:type="gramStart"/>
      <w:r>
        <w:t>СИЗ</w:t>
      </w:r>
      <w:proofErr w:type="gramEnd"/>
      <w:r>
        <w:t>, убедившись в их исправности и пригодности для дальнейшего использования;</w:t>
      </w:r>
    </w:p>
    <w:p w:rsidR="006E7DC8" w:rsidRDefault="006E7DC8">
      <w:pPr>
        <w:pStyle w:val="newncpi"/>
      </w:pPr>
      <w:proofErr w:type="gramStart"/>
      <w:r>
        <w:t>снять СО, убрать в специально отведенное место или передать в санитарную обработку;</w:t>
      </w:r>
      <w:proofErr w:type="gramEnd"/>
    </w:p>
    <w:p w:rsidR="006E7DC8" w:rsidRDefault="006E7DC8">
      <w:pPr>
        <w:pStyle w:val="newncpi"/>
      </w:pPr>
      <w:r>
        <w:t>вымыть руки и лицо теплой водой с мылом, рот прополоскать водой, при необходимости применять смывающие и (или) обезвреживающие средства;</w:t>
      </w:r>
    </w:p>
    <w:p w:rsidR="006E7DC8" w:rsidRDefault="006E7DC8">
      <w:pPr>
        <w:pStyle w:val="newncpi"/>
      </w:pPr>
      <w:r>
        <w:t>отключить систему вентиляции.</w:t>
      </w:r>
    </w:p>
    <w:p w:rsidR="006E7DC8" w:rsidRDefault="006E7DC8">
      <w:pPr>
        <w:pStyle w:val="point"/>
      </w:pPr>
      <w:r>
        <w:t>28. Обеззараживание, утилизация отработанных расходных материалов, биологического материала должны проводиться работником в соответствии с требованиями правил обращения с медицинскими отходами.</w:t>
      </w:r>
    </w:p>
    <w:p w:rsidR="006E7DC8" w:rsidRDefault="006E7DC8">
      <w:pPr>
        <w:pStyle w:val="point"/>
      </w:pPr>
      <w:r>
        <w:t>29. Работник должен проводить стерилизацию и дезинфекцию в соответствии с требованиями действующего законодательства Республики Беларусь.</w:t>
      </w:r>
    </w:p>
    <w:p w:rsidR="006E7DC8" w:rsidRDefault="006E7DC8">
      <w:pPr>
        <w:pStyle w:val="point"/>
      </w:pPr>
      <w:r>
        <w:t>30. О выявленных недостатках и неисправностях, влияющих на безопасность труда, работник сообщает непосредственному руководителю или иному уполномоченному должностному лицу нанимателя для принятия соответствующих мер. При сменной работе необходимо информировать работника, принимающего смену, о состоянии и режиме работы обслуживаемого оборудования, внести запись в сменный журнал.</w:t>
      </w:r>
    </w:p>
    <w:p w:rsidR="006E7DC8" w:rsidRDefault="006E7DC8">
      <w:pPr>
        <w:pStyle w:val="point"/>
      </w:pPr>
      <w:r>
        <w:t>31. Закрыть двери лаборатории (кабинета) на ключ, сдать его на хранение в соответствии с порядком, установленным в организации.</w:t>
      </w:r>
    </w:p>
    <w:p w:rsidR="006E7DC8" w:rsidRDefault="006E7DC8">
      <w:pPr>
        <w:pStyle w:val="chapter"/>
      </w:pPr>
      <w:r>
        <w:t>ГЛАВА 5</w:t>
      </w:r>
      <w:r>
        <w:br/>
        <w:t>ТРЕБОВАНИЯ ПО ОХРАНЕ ТРУДА В АВАРИЙНЫХ СИТУАЦИЯХ</w:t>
      </w:r>
    </w:p>
    <w:p w:rsidR="006E7DC8" w:rsidRDefault="006E7DC8">
      <w:pPr>
        <w:pStyle w:val="point"/>
      </w:pPr>
      <w:r>
        <w:t>32. </w:t>
      </w:r>
      <w:proofErr w:type="gramStart"/>
      <w:r>
        <w:t>При возникновении аварийной ситуации (появление запаха гари, газа и (или) дыма, повышенное тепловыделение от оборудования, повышенный уровень шума при его работе, неисправность заземления, загорание материалов и оборудования, прекращение подачи электроэнергии и т.п.) необходимо немедленно прекратить работу, выключить оборудование, сообщить о происшедшем непосредственному руководителю или иному уполномоченному должностному лицу нанимателя для принятия соответствующих мер, при необходимости вызвать представителей аварийной и</w:t>
      </w:r>
      <w:proofErr w:type="gramEnd"/>
      <w:r>
        <w:t xml:space="preserve"> (или) </w:t>
      </w:r>
      <w:proofErr w:type="gramStart"/>
      <w:r>
        <w:t>технической</w:t>
      </w:r>
      <w:proofErr w:type="gramEnd"/>
      <w:r>
        <w:t xml:space="preserve"> служб.</w:t>
      </w:r>
    </w:p>
    <w:p w:rsidR="006E7DC8" w:rsidRDefault="006E7DC8">
      <w:pPr>
        <w:pStyle w:val="point"/>
      </w:pPr>
      <w:r>
        <w:t>33. В случае разлива кислот, щелочей, других агрессивных реагентов для ликвидации последствий необходимо:</w:t>
      </w:r>
    </w:p>
    <w:p w:rsidR="006E7DC8" w:rsidRDefault="006E7DC8">
      <w:pPr>
        <w:pStyle w:val="newncpi"/>
      </w:pPr>
      <w:r>
        <w:t>открыть окна;</w:t>
      </w:r>
    </w:p>
    <w:p w:rsidR="006E7DC8" w:rsidRDefault="006E7DC8">
      <w:pPr>
        <w:pStyle w:val="newncpi"/>
      </w:pPr>
      <w:r>
        <w:t>проветрить помещение;</w:t>
      </w:r>
    </w:p>
    <w:p w:rsidR="006E7DC8" w:rsidRDefault="006E7DC8">
      <w:pPr>
        <w:pStyle w:val="newncpi"/>
      </w:pPr>
      <w:r>
        <w:t>убрать пролитую жидкость, соблюдая меры предосторожности.</w:t>
      </w:r>
    </w:p>
    <w:p w:rsidR="006E7DC8" w:rsidRDefault="006E7DC8">
      <w:pPr>
        <w:pStyle w:val="point"/>
      </w:pPr>
      <w:r>
        <w:lastRenderedPageBreak/>
        <w:t>34. При проливе щелочи помимо требований, изложенных в пункте 33 настоящей Инструкции, необходимо:</w:t>
      </w:r>
    </w:p>
    <w:p w:rsidR="006E7DC8" w:rsidRDefault="006E7DC8">
      <w:pPr>
        <w:pStyle w:val="newncpi"/>
      </w:pPr>
      <w:r>
        <w:t>засыпать место пролива песком (опилками);</w:t>
      </w:r>
    </w:p>
    <w:p w:rsidR="006E7DC8" w:rsidRDefault="006E7DC8">
      <w:pPr>
        <w:pStyle w:val="newncpi"/>
      </w:pPr>
      <w:r>
        <w:t>удалить песок (опилки);</w:t>
      </w:r>
    </w:p>
    <w:p w:rsidR="006E7DC8" w:rsidRDefault="006E7DC8">
      <w:pPr>
        <w:pStyle w:val="newncpi"/>
      </w:pPr>
      <w:r>
        <w:t>залить место пролива сильно разбавленной соляной или уксусной кислотой;</w:t>
      </w:r>
    </w:p>
    <w:p w:rsidR="006E7DC8" w:rsidRDefault="006E7DC8">
      <w:pPr>
        <w:pStyle w:val="newncpi"/>
      </w:pPr>
      <w:r>
        <w:t>удалить кислоту тряпкой;</w:t>
      </w:r>
    </w:p>
    <w:p w:rsidR="006E7DC8" w:rsidRDefault="006E7DC8">
      <w:pPr>
        <w:pStyle w:val="newncpi"/>
      </w:pPr>
      <w:r>
        <w:t>обильно промыть место пролива водой;</w:t>
      </w:r>
    </w:p>
    <w:p w:rsidR="006E7DC8" w:rsidRDefault="006E7DC8">
      <w:pPr>
        <w:pStyle w:val="newncpi"/>
      </w:pPr>
      <w:r>
        <w:t>выполнить текущую уборку.</w:t>
      </w:r>
    </w:p>
    <w:p w:rsidR="006E7DC8" w:rsidRDefault="006E7DC8">
      <w:pPr>
        <w:pStyle w:val="point"/>
      </w:pPr>
      <w:r>
        <w:t>35. При проливе кислоты помимо требований, изложенных в пункте 33 настоящей Инструкции, следует:</w:t>
      </w:r>
    </w:p>
    <w:p w:rsidR="006E7DC8" w:rsidRDefault="006E7DC8">
      <w:pPr>
        <w:pStyle w:val="newncpi"/>
      </w:pPr>
      <w:r>
        <w:t>засыпать место пролива песком (опилками засыпать нельзя);</w:t>
      </w:r>
    </w:p>
    <w:p w:rsidR="006E7DC8" w:rsidRDefault="006E7DC8">
      <w:pPr>
        <w:pStyle w:val="newncpi"/>
      </w:pPr>
      <w:r>
        <w:t>удалить пропитанный песок лопаткой;</w:t>
      </w:r>
    </w:p>
    <w:p w:rsidR="006E7DC8" w:rsidRDefault="006E7DC8">
      <w:pPr>
        <w:pStyle w:val="newncpi"/>
      </w:pPr>
      <w:r>
        <w:t>засыпать содой, соду удалить;</w:t>
      </w:r>
    </w:p>
    <w:p w:rsidR="006E7DC8" w:rsidRDefault="006E7DC8">
      <w:pPr>
        <w:pStyle w:val="newncpi"/>
      </w:pPr>
      <w:r>
        <w:t>промыть место пролива большим количеством воды;</w:t>
      </w:r>
    </w:p>
    <w:p w:rsidR="006E7DC8" w:rsidRDefault="006E7DC8">
      <w:pPr>
        <w:pStyle w:val="newncpi"/>
      </w:pPr>
      <w:r>
        <w:t>выполнить текущую уборку.</w:t>
      </w:r>
    </w:p>
    <w:p w:rsidR="006E7DC8" w:rsidRDefault="006E7DC8">
      <w:pPr>
        <w:pStyle w:val="point"/>
      </w:pPr>
      <w:r>
        <w:t>36. Заходить в помещение, в котором произошла авария, допускается только после того, как дальнейшее пребывание в данном помещении перестанет представлять опасность для здоровья.</w:t>
      </w:r>
    </w:p>
    <w:p w:rsidR="006E7DC8" w:rsidRDefault="006E7DC8">
      <w:pPr>
        <w:pStyle w:val="point"/>
      </w:pPr>
      <w:r>
        <w:t>37. При возникновении пожара необходимо:</w:t>
      </w:r>
    </w:p>
    <w:p w:rsidR="006E7DC8" w:rsidRDefault="006E7DC8">
      <w:pPr>
        <w:pStyle w:val="newncpi"/>
      </w:pPr>
      <w:r>
        <w:t>прекратить работу, отключить оборудование от электрической сети;</w:t>
      </w:r>
    </w:p>
    <w:p w:rsidR="006E7DC8" w:rsidRDefault="006E7DC8">
      <w:pPr>
        <w:pStyle w:val="newncpi"/>
      </w:pPr>
      <w:r>
        <w:t>вызвать пожарно-спасательную службу по телефону 101 или 112, скорую медицинскую помощь по телефону 103 и сообщить о происшедшем непосредственному руководителю или иному уполномоченному должностному лицу нанимателя для принятия соответствующих мер;</w:t>
      </w:r>
    </w:p>
    <w:p w:rsidR="006E7DC8" w:rsidRDefault="006E7DC8">
      <w:pPr>
        <w:pStyle w:val="newncpi"/>
      </w:pPr>
      <w:r>
        <w:t>немедленно организовать эвакуацию людей из помещения в соответствии с утвержденным планом эвакуации;</w:t>
      </w:r>
    </w:p>
    <w:p w:rsidR="006E7DC8" w:rsidRDefault="006E7DC8">
      <w:pPr>
        <w:pStyle w:val="newncpi"/>
      </w:pPr>
      <w:r>
        <w:t>при загорании электрических сетей и электрического оборудования необходимо их обесточить;</w:t>
      </w:r>
    </w:p>
    <w:p w:rsidR="006E7DC8" w:rsidRDefault="006E7DC8">
      <w:pPr>
        <w:pStyle w:val="newncpi"/>
      </w:pPr>
      <w:r>
        <w:t>приступить к тушению пожара имеющимися первичными средствами пожаротушения.</w:t>
      </w:r>
    </w:p>
    <w:p w:rsidR="006E7DC8" w:rsidRDefault="006E7DC8">
      <w:pPr>
        <w:pStyle w:val="point"/>
      </w:pPr>
      <w:r>
        <w:t>38. В случае повреждения целостности кожных покровов при работе с биологическим материалом следует:</w:t>
      </w:r>
    </w:p>
    <w:p w:rsidR="006E7DC8" w:rsidRDefault="006E7DC8">
      <w:pPr>
        <w:pStyle w:val="newncpi"/>
      </w:pPr>
      <w:r>
        <w:t>немедленно снять перчатки рабочей поверхностью внутрь и погрузить их в емкость с дезинфицирующим раствором или поместить в непромокаемый пакет для последующего обеззараживания;</w:t>
      </w:r>
    </w:p>
    <w:p w:rsidR="006E7DC8" w:rsidRDefault="006E7DC8">
      <w:pPr>
        <w:pStyle w:val="newncpi"/>
      </w:pPr>
      <w:r>
        <w:t>вымыть руки с мылом под проточной водой и обильно промыть рану водой или физиологическим раствором;</w:t>
      </w:r>
    </w:p>
    <w:p w:rsidR="006E7DC8" w:rsidRDefault="006E7DC8">
      <w:pPr>
        <w:pStyle w:val="newncpi"/>
      </w:pPr>
      <w:r>
        <w:t>обработать рану 3 %-й перекисью водорода.</w:t>
      </w:r>
    </w:p>
    <w:p w:rsidR="006E7DC8" w:rsidRDefault="006E7DC8">
      <w:pPr>
        <w:pStyle w:val="point"/>
      </w:pPr>
      <w:r>
        <w:t>39. В случае загрязнения биологическим материалом кожных покровов без нарушения их целостности необходимо обильно промыть загрязненный участок кожных покровов водой с мылом и обработать антисептиком.</w:t>
      </w:r>
    </w:p>
    <w:p w:rsidR="006E7DC8" w:rsidRDefault="006E7DC8">
      <w:pPr>
        <w:pStyle w:val="point"/>
      </w:pPr>
      <w:r>
        <w:t>40. В случае попадания биологического материала на слизистую оболочку следует:</w:t>
      </w:r>
    </w:p>
    <w:p w:rsidR="006E7DC8" w:rsidRDefault="006E7DC8">
      <w:pPr>
        <w:pStyle w:val="newncpi"/>
      </w:pPr>
      <w:r>
        <w:t>немедленно снять перчатки рабочей поверхностью внутрь и погрузить их в емкость с дезинфицирующим раствором или поместить в непромокаемый пакет для последующего обеззараживания;</w:t>
      </w:r>
    </w:p>
    <w:p w:rsidR="006E7DC8" w:rsidRDefault="006E7DC8">
      <w:pPr>
        <w:pStyle w:val="newncpi"/>
      </w:pPr>
      <w:r>
        <w:t>тщательно вымыть руки с мылом под проточной водой и обильно промыть (не тереть) слизистую оболочку водой или физиологическим раствором.</w:t>
      </w:r>
    </w:p>
    <w:p w:rsidR="006E7DC8" w:rsidRDefault="006E7DC8">
      <w:pPr>
        <w:pStyle w:val="point"/>
      </w:pPr>
      <w:r>
        <w:t>41. При прочих аварийных ситуациях (поломка систем водоснабжения, канализации, отопления, вентиляции и прочее), препятствующих выполнению технологических операций, прекратить работу и сообщить об этом непосредственному руководителю или иному уполномоченному должностному лицу нанимателя для принятия соответствующих мер.</w:t>
      </w:r>
    </w:p>
    <w:p w:rsidR="006E7DC8" w:rsidRDefault="006E7DC8">
      <w:pPr>
        <w:pStyle w:val="point"/>
      </w:pPr>
      <w:r>
        <w:lastRenderedPageBreak/>
        <w:t>42. При несчастном случае на производстве работнику необходимо:</w:t>
      </w:r>
    </w:p>
    <w:p w:rsidR="006E7DC8" w:rsidRDefault="006E7DC8">
      <w:pPr>
        <w:pStyle w:val="newncpi"/>
      </w:pPr>
      <w:r>
        <w:t>быстро принять меры по предотвращению воздействия на потерпевшего травмирующих факторов;</w:t>
      </w:r>
    </w:p>
    <w:p w:rsidR="006E7DC8" w:rsidRDefault="006E7DC8">
      <w:pPr>
        <w:pStyle w:val="newncpi"/>
      </w:pPr>
      <w:r>
        <w:t>немедленно сообщить о происшествии нанимателю;</w:t>
      </w:r>
    </w:p>
    <w:p w:rsidR="006E7DC8" w:rsidRDefault="006E7DC8">
      <w:pPr>
        <w:pStyle w:val="newncpi"/>
      </w:pPr>
      <w:r>
        <w:t>оказывать содействие нанимателю в принятии мер по оказанию необходимой помощи потерпевшему;</w:t>
      </w:r>
    </w:p>
    <w:p w:rsidR="006E7DC8" w:rsidRDefault="006E7DC8">
      <w:pPr>
        <w:pStyle w:val="newncpi"/>
      </w:pPr>
      <w:r>
        <w:t>если несчастный случай произошел с самим работником, он должен по возможности обратиться за помощью к медицинским работникам, одновременно сообщить нанимателю или попросить сделать это кого-либо из окружающих.</w:t>
      </w:r>
    </w:p>
    <w:p w:rsidR="006E7DC8" w:rsidRDefault="006E7DC8">
      <w:pPr>
        <w:pStyle w:val="point"/>
      </w:pPr>
      <w:r>
        <w:t>43. При авариях и несчастных случаях на производстве необходимо обеспечить до начала расследования сохранность обстановки, если это не представляет опасности для жизни и здоровья людей.</w:t>
      </w:r>
    </w:p>
    <w:p w:rsidR="006E7DC8" w:rsidRDefault="006E7DC8">
      <w:pPr>
        <w:pStyle w:val="point"/>
      </w:pPr>
      <w:r>
        <w:t>44. При обнаружении ртути (ее паров) необходимо немедленно сообщить об этом нанимателю, начальнику штаба гражданской обороны и действовать согласно требованиям технических нормативных правовых актов, обязательных к применению.</w:t>
      </w:r>
    </w:p>
    <w:p w:rsidR="006E7DC8" w:rsidRDefault="006E7DC8">
      <w:pPr>
        <w:pStyle w:val="newncpi"/>
      </w:pPr>
      <w:r>
        <w:t> </w:t>
      </w:r>
    </w:p>
    <w:p w:rsidR="006E7DC8" w:rsidRDefault="006E7DC8">
      <w:pPr>
        <w:rPr>
          <w:rFonts w:eastAsia="Times New Roman"/>
        </w:rPr>
        <w:sectPr w:rsidR="006E7DC8" w:rsidSect="006E7D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6E7DC8" w:rsidRDefault="006E7DC8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1"/>
        <w:gridCol w:w="8600"/>
      </w:tblGrid>
      <w:tr w:rsidR="006E7DC8">
        <w:tc>
          <w:tcPr>
            <w:tcW w:w="23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newncpi"/>
            </w:pPr>
            <w:r>
              <w:t> </w:t>
            </w:r>
          </w:p>
        </w:tc>
        <w:tc>
          <w:tcPr>
            <w:tcW w:w="26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append1"/>
            </w:pPr>
            <w:r>
              <w:t>Приложение</w:t>
            </w:r>
          </w:p>
          <w:p w:rsidR="006E7DC8" w:rsidRDefault="006E7DC8">
            <w:pPr>
              <w:pStyle w:val="append"/>
            </w:pPr>
            <w:r>
              <w:t>к Типовой инструкции по охране труда</w:t>
            </w:r>
            <w:r>
              <w:br/>
              <w:t>при выполнении работ в клинико-диагностических</w:t>
            </w:r>
            <w:r>
              <w:br/>
              <w:t xml:space="preserve">лабораториях организаций здравоохранения </w:t>
            </w:r>
          </w:p>
        </w:tc>
      </w:tr>
    </w:tbl>
    <w:p w:rsidR="006E7DC8" w:rsidRDefault="006E7DC8">
      <w:pPr>
        <w:pStyle w:val="begform"/>
      </w:pPr>
      <w:r>
        <w:t> </w:t>
      </w:r>
    </w:p>
    <w:p w:rsidR="006E7DC8" w:rsidRDefault="006E7DC8">
      <w:pPr>
        <w:pStyle w:val="onestring"/>
      </w:pPr>
      <w:r>
        <w:t>Форма</w:t>
      </w:r>
    </w:p>
    <w:p w:rsidR="006E7DC8" w:rsidRDefault="006E7DC8">
      <w:pPr>
        <w:pStyle w:val="newncpi"/>
      </w:pPr>
      <w:r>
        <w:t> </w:t>
      </w:r>
    </w:p>
    <w:p w:rsidR="006E7DC8" w:rsidRDefault="006E7DC8">
      <w:pPr>
        <w:pStyle w:val="onestring"/>
      </w:pPr>
      <w:r>
        <w:t>Обложка</w:t>
      </w:r>
    </w:p>
    <w:p w:rsidR="006E7DC8" w:rsidRDefault="006E7DC8">
      <w:pPr>
        <w:pStyle w:val="newncpi0"/>
        <w:jc w:val="center"/>
      </w:pPr>
      <w:r>
        <w:t>____________________________________________________________________</w:t>
      </w:r>
    </w:p>
    <w:p w:rsidR="006E7DC8" w:rsidRDefault="006E7DC8">
      <w:pPr>
        <w:pStyle w:val="undline"/>
        <w:jc w:val="center"/>
      </w:pPr>
      <w:r>
        <w:t>(наименование организации)</w:t>
      </w:r>
    </w:p>
    <w:p w:rsidR="006E7DC8" w:rsidRDefault="006E7DC8">
      <w:pPr>
        <w:pStyle w:val="titlep"/>
      </w:pPr>
      <w:r>
        <w:t>ЖУРНАЛ</w:t>
      </w:r>
      <w:r>
        <w:br/>
        <w:t>технического обслуживания и учета неисправностей оборудования</w:t>
      </w:r>
    </w:p>
    <w:p w:rsidR="006E7DC8" w:rsidRDefault="006E7DC8">
      <w:pPr>
        <w:pStyle w:val="newncpi0"/>
        <w:jc w:val="center"/>
      </w:pPr>
      <w:r>
        <w:t>____________________________________________________________________</w:t>
      </w:r>
    </w:p>
    <w:p w:rsidR="006E7DC8" w:rsidRDefault="006E7DC8">
      <w:pPr>
        <w:pStyle w:val="undline"/>
        <w:jc w:val="center"/>
      </w:pPr>
      <w:r>
        <w:t>(наименование структурного подразделения)</w:t>
      </w:r>
    </w:p>
    <w:p w:rsidR="006E7DC8" w:rsidRDefault="006E7DC8">
      <w:pPr>
        <w:pStyle w:val="newncpi0"/>
        <w:jc w:val="right"/>
      </w:pPr>
      <w:r>
        <w:t>Начат _____________________ 20__ г.</w:t>
      </w:r>
    </w:p>
    <w:p w:rsidR="006E7DC8" w:rsidRDefault="006E7DC8">
      <w:pPr>
        <w:pStyle w:val="newncpi0"/>
        <w:jc w:val="right"/>
      </w:pPr>
      <w:r>
        <w:t>Окончен ___________________ 20__ г.</w:t>
      </w:r>
    </w:p>
    <w:p w:rsidR="006E7DC8" w:rsidRDefault="006E7DC8">
      <w:pPr>
        <w:pStyle w:val="newncpi"/>
      </w:pPr>
      <w:r>
        <w:t> </w:t>
      </w:r>
    </w:p>
    <w:p w:rsidR="006E7DC8" w:rsidRDefault="006E7DC8">
      <w:pPr>
        <w:pStyle w:val="onestring"/>
      </w:pPr>
      <w:r>
        <w:t>Первая и последующие страницы</w:t>
      </w:r>
    </w:p>
    <w:p w:rsidR="006E7DC8" w:rsidRDefault="006E7DC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269"/>
        <w:gridCol w:w="2556"/>
        <w:gridCol w:w="2978"/>
        <w:gridCol w:w="1278"/>
        <w:gridCol w:w="1985"/>
        <w:gridCol w:w="1703"/>
        <w:gridCol w:w="1135"/>
        <w:gridCol w:w="1891"/>
      </w:tblGrid>
      <w:tr w:rsidR="006E7DC8">
        <w:trPr>
          <w:trHeight w:val="240"/>
        </w:trPr>
        <w:tc>
          <w:tcPr>
            <w:tcW w:w="13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Наименование оборудования / инвентарный номер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Заводской №, год выпуска / год установки / периодичность технического обслуживания по паспорту</w:t>
            </w:r>
          </w:p>
        </w:tc>
        <w:tc>
          <w:tcPr>
            <w:tcW w:w="9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Наименование обслуживающей организации, телефон мастера технического обслуживания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Договор № / дата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Вид неисправности, способ устранения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Замечания и решение по дальнейшей эксплуатации</w:t>
            </w:r>
          </w:p>
        </w:tc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Подпись инженера (техника) / дата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Подпись ответственного лица (заведующего лабораторией) / дата</w:t>
            </w:r>
          </w:p>
        </w:tc>
      </w:tr>
      <w:tr w:rsidR="006E7DC8"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2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3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E7DC8" w:rsidRDefault="006E7DC8">
            <w:pPr>
              <w:pStyle w:val="table10"/>
              <w:jc w:val="center"/>
            </w:pPr>
            <w:r>
              <w:t>9</w:t>
            </w:r>
          </w:p>
        </w:tc>
      </w:tr>
      <w:tr w:rsidR="006E7DC8">
        <w:tc>
          <w:tcPr>
            <w:tcW w:w="1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</w:tr>
      <w:tr w:rsidR="006E7DC8">
        <w:tc>
          <w:tcPr>
            <w:tcW w:w="13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E7DC8" w:rsidRDefault="006E7DC8">
            <w:pPr>
              <w:pStyle w:val="table10"/>
            </w:pPr>
            <w:r>
              <w:t> </w:t>
            </w:r>
          </w:p>
        </w:tc>
      </w:tr>
    </w:tbl>
    <w:p w:rsidR="006E7DC8" w:rsidRDefault="006E7DC8">
      <w:pPr>
        <w:pStyle w:val="endform"/>
      </w:pPr>
      <w:r>
        <w:t> </w:t>
      </w:r>
    </w:p>
    <w:p w:rsidR="006E7DC8" w:rsidRDefault="006E7DC8">
      <w:pPr>
        <w:pStyle w:val="newncpi"/>
      </w:pPr>
      <w:r>
        <w:t> </w:t>
      </w:r>
    </w:p>
    <w:p w:rsidR="00F456EB" w:rsidRDefault="00F456EB"/>
    <w:sectPr w:rsidR="00F456EB" w:rsidSect="006E7DC8">
      <w:pgSz w:w="16838" w:h="11906" w:orient="landscape"/>
      <w:pgMar w:top="567" w:right="289" w:bottom="567" w:left="340" w:header="28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F7" w:rsidRDefault="001D1AF7" w:rsidP="006E7DC8">
      <w:pPr>
        <w:spacing w:after="0" w:line="240" w:lineRule="auto"/>
      </w:pPr>
      <w:r>
        <w:separator/>
      </w:r>
    </w:p>
  </w:endnote>
  <w:endnote w:type="continuationSeparator" w:id="0">
    <w:p w:rsidR="001D1AF7" w:rsidRDefault="001D1AF7" w:rsidP="006E7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C8" w:rsidRDefault="006E7D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C8" w:rsidRDefault="006E7D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C8" w:rsidRPr="006E7DC8" w:rsidRDefault="006E7DC8" w:rsidP="006E7DC8">
    <w:pPr>
      <w:pStyle w:val="a5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F7" w:rsidRDefault="001D1AF7" w:rsidP="006E7DC8">
      <w:pPr>
        <w:spacing w:after="0" w:line="240" w:lineRule="auto"/>
      </w:pPr>
      <w:r>
        <w:separator/>
      </w:r>
    </w:p>
  </w:footnote>
  <w:footnote w:type="continuationSeparator" w:id="0">
    <w:p w:rsidR="001D1AF7" w:rsidRDefault="001D1AF7" w:rsidP="006E7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C8" w:rsidRDefault="006E7DC8" w:rsidP="0080342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7DC8" w:rsidRDefault="006E7D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C8" w:rsidRPr="006E7DC8" w:rsidRDefault="006E7DC8" w:rsidP="00803420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6E7DC8">
      <w:rPr>
        <w:rStyle w:val="a7"/>
        <w:rFonts w:ascii="Times New Roman" w:hAnsi="Times New Roman" w:cs="Times New Roman"/>
        <w:sz w:val="24"/>
      </w:rPr>
      <w:fldChar w:fldCharType="begin"/>
    </w:r>
    <w:r w:rsidRPr="006E7DC8">
      <w:rPr>
        <w:rStyle w:val="a7"/>
        <w:rFonts w:ascii="Times New Roman" w:hAnsi="Times New Roman" w:cs="Times New Roman"/>
        <w:sz w:val="24"/>
      </w:rPr>
      <w:instrText xml:space="preserve">PAGE  </w:instrText>
    </w:r>
    <w:r w:rsidRPr="006E7DC8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9</w:t>
    </w:r>
    <w:r w:rsidRPr="006E7DC8">
      <w:rPr>
        <w:rStyle w:val="a7"/>
        <w:rFonts w:ascii="Times New Roman" w:hAnsi="Times New Roman" w:cs="Times New Roman"/>
        <w:sz w:val="24"/>
      </w:rPr>
      <w:fldChar w:fldCharType="end"/>
    </w:r>
  </w:p>
  <w:p w:rsidR="006E7DC8" w:rsidRPr="006E7DC8" w:rsidRDefault="006E7DC8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C8" w:rsidRDefault="006E7D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C8"/>
    <w:rsid w:val="001D1AF7"/>
    <w:rsid w:val="006E7DC8"/>
    <w:rsid w:val="00F4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6E7DC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6E7DC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6E7DC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6E7DC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E7DC8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E7DC8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E7DC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E7DC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greefio">
    <w:name w:val="agreefio"/>
    <w:basedOn w:val="a"/>
    <w:rsid w:val="006E7DC8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6E7DC8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6E7DC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E7DC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E7DC8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E7DC8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E7DC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E7DC8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E7DC8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E7DC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E7DC8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E7DC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E7DC8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6E7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DC8"/>
  </w:style>
  <w:style w:type="paragraph" w:styleId="a5">
    <w:name w:val="footer"/>
    <w:basedOn w:val="a"/>
    <w:link w:val="a6"/>
    <w:uiPriority w:val="99"/>
    <w:unhideWhenUsed/>
    <w:rsid w:val="006E7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DC8"/>
  </w:style>
  <w:style w:type="character" w:styleId="a7">
    <w:name w:val="page number"/>
    <w:basedOn w:val="a0"/>
    <w:uiPriority w:val="99"/>
    <w:semiHidden/>
    <w:unhideWhenUsed/>
    <w:rsid w:val="006E7DC8"/>
  </w:style>
  <w:style w:type="table" w:styleId="a8">
    <w:name w:val="Table Grid"/>
    <w:basedOn w:val="a1"/>
    <w:uiPriority w:val="59"/>
    <w:rsid w:val="006E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6E7DC8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6E7DC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6E7DC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6E7DC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E7DC8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E7DC8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E7DC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E7DC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greefio">
    <w:name w:val="agreefio"/>
    <w:basedOn w:val="a"/>
    <w:rsid w:val="006E7DC8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6E7DC8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6E7DC8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E7DC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E7DC8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E7DC8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E7DC8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6E7DC8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E7DC8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E7DC8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E7DC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E7DC8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E7DC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E7DC8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6E7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DC8"/>
  </w:style>
  <w:style w:type="paragraph" w:styleId="a5">
    <w:name w:val="footer"/>
    <w:basedOn w:val="a"/>
    <w:link w:val="a6"/>
    <w:uiPriority w:val="99"/>
    <w:unhideWhenUsed/>
    <w:rsid w:val="006E7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DC8"/>
  </w:style>
  <w:style w:type="character" w:styleId="a7">
    <w:name w:val="page number"/>
    <w:basedOn w:val="a0"/>
    <w:uiPriority w:val="99"/>
    <w:semiHidden/>
    <w:unhideWhenUsed/>
    <w:rsid w:val="006E7DC8"/>
  </w:style>
  <w:style w:type="table" w:styleId="a8">
    <w:name w:val="Table Grid"/>
    <w:basedOn w:val="a1"/>
    <w:uiPriority w:val="59"/>
    <w:rsid w:val="006E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2576</Words>
  <Characters>19042</Characters>
  <Application>Microsoft Office Word</Application>
  <DocSecurity>0</DocSecurity>
  <Lines>453</Lines>
  <Paragraphs>229</Paragraphs>
  <ScaleCrop>false</ScaleCrop>
  <Company>Microsoft Corporation</Company>
  <LinksUpToDate>false</LinksUpToDate>
  <CharactersWithSpaces>21389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Марщак Ирина Геннадьевна</dc:creator>
  <cp:lastModifiedBy>Марщак Ирина Геннадьевна</cp:lastModifiedBy>
  <cp:revision>1</cp:revision>
  <dcterms:created xsi:type="dcterms:W3CDTF">2018-07-07T13:43:00Z</dcterms:created>
  <dcterms:modified xsi:type="dcterms:W3CDTF">2018-07-07T13:44:00Z</dcterms:modified>
</cp:coreProperties>
</file>