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99" w:rsidRDefault="005B7200" w:rsidP="00217A94">
      <w:pPr>
        <w:pStyle w:val="a00"/>
        <w:divId w:val="1942839615"/>
        <w:rPr>
          <w:rFonts w:eastAsia="Times New Roman"/>
          <w:b/>
          <w:sz w:val="28"/>
          <w:szCs w:val="28"/>
        </w:rPr>
      </w:pPr>
      <w:r w:rsidRPr="00217A94">
        <w:rPr>
          <w:b/>
        </w:rPr>
        <w:t> </w:t>
      </w:r>
      <w:bookmarkStart w:id="0" w:name="a1"/>
      <w:bookmarkEnd w:id="0"/>
      <w:r w:rsidRPr="00217A94">
        <w:rPr>
          <w:rFonts w:eastAsia="Times New Roman"/>
          <w:b/>
          <w:sz w:val="28"/>
          <w:szCs w:val="28"/>
        </w:rPr>
        <w:t>С июля 2021 года размер премии бюджетникам увеличат с 5 до 20 %</w:t>
      </w:r>
      <w:r w:rsidR="00217A94">
        <w:rPr>
          <w:rFonts w:eastAsia="Times New Roman"/>
          <w:b/>
          <w:sz w:val="28"/>
          <w:szCs w:val="28"/>
        </w:rPr>
        <w:t>.</w:t>
      </w:r>
    </w:p>
    <w:p w:rsidR="00217A94" w:rsidRPr="00217A94" w:rsidRDefault="00217A94" w:rsidP="00217A94">
      <w:pPr>
        <w:pStyle w:val="a00"/>
        <w:divId w:val="1942839615"/>
        <w:rPr>
          <w:rFonts w:eastAsia="Times New Roman"/>
          <w:b/>
          <w:bCs/>
          <w:sz w:val="28"/>
          <w:szCs w:val="28"/>
        </w:rPr>
      </w:pPr>
      <w:bookmarkStart w:id="1" w:name="_GoBack"/>
      <w:bookmarkEnd w:id="1"/>
    </w:p>
    <w:p w:rsidR="00353399" w:rsidRPr="00217A94" w:rsidRDefault="005B7200" w:rsidP="00217A94">
      <w:pPr>
        <w:pStyle w:val="justify"/>
        <w:divId w:val="1942839615"/>
        <w:rPr>
          <w:sz w:val="30"/>
          <w:szCs w:val="30"/>
        </w:rPr>
      </w:pPr>
      <w:r>
        <w:t> </w:t>
      </w:r>
      <w:r w:rsidR="00217A94" w:rsidRPr="00217A94">
        <w:rPr>
          <w:sz w:val="30"/>
          <w:szCs w:val="30"/>
        </w:rPr>
        <w:t xml:space="preserve">Управление по труду, занятости и социальной защите Бешенковичского райисполкома сообщает, что </w:t>
      </w:r>
      <w:r w:rsidRPr="00217A94">
        <w:rPr>
          <w:sz w:val="30"/>
          <w:szCs w:val="30"/>
        </w:rPr>
        <w:t xml:space="preserve">22 декабря подписан </w:t>
      </w:r>
      <w:hyperlink r:id="rId4" w:anchor="a1" w:tooltip="+" w:history="1">
        <w:r w:rsidRPr="00217A94">
          <w:rPr>
            <w:rStyle w:val="a3"/>
            <w:sz w:val="30"/>
            <w:szCs w:val="30"/>
          </w:rPr>
          <w:t>Указ № 482</w:t>
        </w:r>
      </w:hyperlink>
      <w:r w:rsidRPr="00217A94">
        <w:rPr>
          <w:sz w:val="30"/>
          <w:szCs w:val="30"/>
        </w:rPr>
        <w:t>, которым вносятся изменения в нормы Указа от 18.01.2019 № 27 «</w:t>
      </w:r>
      <w:hyperlink r:id="rId5" w:anchor="a1" w:tooltip="+" w:history="1">
        <w:r w:rsidRPr="00217A94">
          <w:rPr>
            <w:rStyle w:val="a3"/>
            <w:sz w:val="30"/>
            <w:szCs w:val="30"/>
          </w:rPr>
          <w:t>Об оплате труда работников бюджетных организаций</w:t>
        </w:r>
      </w:hyperlink>
      <w:r w:rsidRPr="00217A94">
        <w:rPr>
          <w:sz w:val="30"/>
          <w:szCs w:val="30"/>
        </w:rPr>
        <w:t>».</w:t>
      </w:r>
    </w:p>
    <w:p w:rsidR="00353399" w:rsidRPr="00217A94" w:rsidRDefault="005B7200" w:rsidP="00217A94">
      <w:pPr>
        <w:pStyle w:val="justify"/>
        <w:spacing w:after="0"/>
        <w:divId w:val="1942839615"/>
        <w:rPr>
          <w:sz w:val="30"/>
          <w:szCs w:val="30"/>
        </w:rPr>
      </w:pPr>
      <w:r w:rsidRPr="00217A94">
        <w:rPr>
          <w:sz w:val="30"/>
          <w:szCs w:val="30"/>
        </w:rPr>
        <w:t>Так, с 1 июля 2021 г. увеличивается размер средств, направляемых на премирование, с 5 до 20 % от суммы окладов работников.</w:t>
      </w:r>
    </w:p>
    <w:p w:rsidR="00353399" w:rsidRPr="00217A94" w:rsidRDefault="005B7200" w:rsidP="00217A94">
      <w:pPr>
        <w:pStyle w:val="justify"/>
        <w:spacing w:after="0"/>
        <w:divId w:val="1942839615"/>
        <w:rPr>
          <w:sz w:val="30"/>
          <w:szCs w:val="30"/>
        </w:rPr>
      </w:pPr>
      <w:r w:rsidRPr="00217A94">
        <w:rPr>
          <w:sz w:val="30"/>
          <w:szCs w:val="30"/>
        </w:rPr>
        <w:t>Размер единовременной выплаты на оздоровление вырастет с 0,5 до 1 оклада в год с 1 января 2022 г.</w:t>
      </w:r>
    </w:p>
    <w:p w:rsidR="00353399" w:rsidRPr="00217A94" w:rsidRDefault="005B7200" w:rsidP="00217A94">
      <w:pPr>
        <w:pStyle w:val="justify"/>
        <w:spacing w:after="0"/>
        <w:divId w:val="1942839615"/>
        <w:rPr>
          <w:sz w:val="30"/>
          <w:szCs w:val="30"/>
        </w:rPr>
      </w:pPr>
      <w:r w:rsidRPr="00217A94">
        <w:rPr>
          <w:sz w:val="30"/>
          <w:szCs w:val="30"/>
        </w:rPr>
        <w:t>Указ направлен на восстановление стимулирующей функции премиальных выплат, а также усиление социальной защищенности работников при уходе в трудовой отпуск за счет повышения размера такой социальной гарантии, как единовременная выплата на оздоровление.</w:t>
      </w:r>
    </w:p>
    <w:p w:rsidR="00353399" w:rsidRPr="00217A94" w:rsidRDefault="005B7200" w:rsidP="00217A94">
      <w:pPr>
        <w:pStyle w:val="justify"/>
        <w:spacing w:after="0"/>
        <w:divId w:val="1942839615"/>
        <w:rPr>
          <w:sz w:val="30"/>
          <w:szCs w:val="30"/>
        </w:rPr>
      </w:pPr>
      <w:r w:rsidRPr="00217A94">
        <w:rPr>
          <w:sz w:val="30"/>
          <w:szCs w:val="30"/>
        </w:rPr>
        <w:t> </w:t>
      </w:r>
    </w:p>
    <w:sectPr w:rsidR="00353399" w:rsidRPr="00217A94" w:rsidSect="00217A94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E3"/>
    <w:rsid w:val="00217A94"/>
    <w:rsid w:val="00353399"/>
    <w:rsid w:val="005B7200"/>
    <w:rsid w:val="006030E3"/>
    <w:rsid w:val="008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42AF7-FCD8-4178-B233-6C57E6F0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83961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1;&#1102;&#1076;&#1084;&#1080;&#1083;&#1072;\Downloads\tx.dll%3fd=391471&amp;a=1" TargetMode="External"/><Relationship Id="rId4" Type="http://schemas.openxmlformats.org/officeDocument/2006/relationships/hyperlink" Target="file:///C:\Users\&#1051;&#1102;&#1076;&#1084;&#1080;&#1083;&#1072;\Downloads\tx.dll%3fd=445539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2021-01-26T06:26:00Z</dcterms:created>
  <dcterms:modified xsi:type="dcterms:W3CDTF">2021-01-28T05:54:00Z</dcterms:modified>
</cp:coreProperties>
</file>