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E5" w:rsidRDefault="001E06E5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:rsidR="001E06E5" w:rsidRDefault="001E06E5">
      <w:pPr>
        <w:pStyle w:val="newncpi"/>
        <w:ind w:firstLine="0"/>
        <w:jc w:val="center"/>
      </w:pPr>
      <w:r>
        <w:rPr>
          <w:rStyle w:val="datepr"/>
        </w:rPr>
        <w:t>27 декабря 2019 г.</w:t>
      </w:r>
      <w:r>
        <w:rPr>
          <w:rStyle w:val="number"/>
        </w:rPr>
        <w:t xml:space="preserve"> № 69</w:t>
      </w:r>
    </w:p>
    <w:p w:rsidR="001E06E5" w:rsidRDefault="001E06E5">
      <w:pPr>
        <w:pStyle w:val="titlencpi"/>
      </w:pPr>
      <w:r>
        <w:t>О районном бюджете на 2020 год</w:t>
      </w:r>
    </w:p>
    <w:p w:rsidR="001E06E5" w:rsidRDefault="001E06E5">
      <w:pPr>
        <w:pStyle w:val="preamble"/>
      </w:pPr>
      <w:r>
        <w:t>На основании пункта 3 статьи 100 Бюджетного кодекса Республики Беларусь и подпункта 1.2 пункта 1 статьи 17 Закона Республики Беларусь от 4 января 2010 г. № 108-З «О местном управлении и самоуправлении в Республике Беларусь» Бешенковичский районный Совет депутатов РЕШИЛ:</w:t>
      </w:r>
    </w:p>
    <w:p w:rsidR="001E06E5" w:rsidRDefault="001E06E5">
      <w:pPr>
        <w:pStyle w:val="point"/>
      </w:pPr>
      <w:r>
        <w:t>1. Утвердить районный бюджет на 2020 год по расходам в сумме 26 241 611,00 белорусского рубля (далее – рубль) исходя из прогнозируемого объема доходов в сумме 26 354 811,00 рубля.</w:t>
      </w:r>
    </w:p>
    <w:p w:rsidR="001E06E5" w:rsidRDefault="001E06E5">
      <w:pPr>
        <w:pStyle w:val="newncpi"/>
      </w:pPr>
      <w:r>
        <w:t>Установить размер профицита районного бюджета на 2020 год в сумме 113 200,00 рубля и направления его использования согласно приложению 1.</w:t>
      </w:r>
    </w:p>
    <w:p w:rsidR="001E06E5" w:rsidRDefault="001E06E5">
      <w:pPr>
        <w:pStyle w:val="point"/>
      </w:pPr>
      <w:r>
        <w:t>2. Установить на 2020 год:</w:t>
      </w:r>
    </w:p>
    <w:p w:rsidR="001E06E5" w:rsidRDefault="001E06E5">
      <w:pPr>
        <w:pStyle w:val="underpoint"/>
      </w:pPr>
      <w:r>
        <w:t>2.1. доходы районного бюджета в сумме 26 354 811,00 рубля согласно приложению 2;</w:t>
      </w:r>
    </w:p>
    <w:p w:rsidR="001E06E5" w:rsidRDefault="001E06E5">
      <w:pPr>
        <w:pStyle w:val="underpoint"/>
      </w:pPr>
      <w:r>
        <w:t>2.2. расходы районного бюджета по функциональной классификации расходов бюджета по разделам, подразделам и видам расходов в сумме 26 241 611,00 рубля согласно приложению 3;</w:t>
      </w:r>
    </w:p>
    <w:p w:rsidR="001E06E5" w:rsidRDefault="001E06E5">
      <w:pPr>
        <w:pStyle w:val="underpoint"/>
      </w:pPr>
      <w:r>
        <w:t>2.3. распределение 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 согласно приложению 4;</w:t>
      </w:r>
    </w:p>
    <w:p w:rsidR="001E06E5" w:rsidRDefault="001E06E5">
      <w:pPr>
        <w:pStyle w:val="underpoint"/>
      </w:pPr>
      <w:r>
        <w:t>2.4. перечень государственных программ и подпрограмм, финансирование которых предусматривается за счет средств районного бюджета, согласно приложению 5.</w:t>
      </w:r>
    </w:p>
    <w:p w:rsidR="001E06E5" w:rsidRDefault="001E06E5">
      <w:pPr>
        <w:pStyle w:val="point"/>
      </w:pPr>
      <w:r>
        <w:t>3. Установить размер оборотной кассовой наличности по районному бюджету на 1 января 2021 г. в сумме 11 000,00 рубля.</w:t>
      </w:r>
    </w:p>
    <w:p w:rsidR="001E06E5" w:rsidRDefault="001E06E5">
      <w:pPr>
        <w:pStyle w:val="point"/>
      </w:pPr>
      <w:r>
        <w:t>4. Установить на 2019 год нормативы отчислений (в процентах) в бюджеты сельсоветов от подоходного налога с физических лиц, получаемого на территории Бешенковичского района, поступлений средств от сдачи в аренду имущества, находящегося в коммунальной собственности Бешенковичского района и переданного в оперативное управление сельским исполнительным комитетам, налога за владение собаками, курортного сбора, сбора с заготовителей по объектам обложения, находящимся на территории сельсоветов, согласно приложению 6.</w:t>
      </w:r>
    </w:p>
    <w:p w:rsidR="001E06E5" w:rsidRDefault="001E06E5">
      <w:pPr>
        <w:pStyle w:val="point"/>
      </w:pPr>
      <w:r>
        <w:t>5. Установить, что предельные размеры дефицита бюджетов сельсоветов на конец 2020 года составляют 0 (ноль) рублей.</w:t>
      </w:r>
    </w:p>
    <w:p w:rsidR="001E06E5" w:rsidRDefault="001E06E5">
      <w:pPr>
        <w:pStyle w:val="point"/>
      </w:pPr>
      <w:r>
        <w:t>6. Передать в 2020 году в бюджеты сельсоветов из районного бюджета дотации в порядке, установленном законодательством Республики Беларусь, в сумме 162 066,00 рубля согласно приложению 7.</w:t>
      </w:r>
    </w:p>
    <w:p w:rsidR="001E06E5" w:rsidRDefault="001E06E5">
      <w:pPr>
        <w:pStyle w:val="point"/>
      </w:pPr>
      <w:r>
        <w:t>7. Создать в 2020 году в расходной части районного бюджета резервный фонд Бешенковичского районного исполнительного комитета (далее – райисполком) в размере 106 971,00 рубля.</w:t>
      </w:r>
    </w:p>
    <w:p w:rsidR="001E06E5" w:rsidRDefault="001E06E5">
      <w:pPr>
        <w:pStyle w:val="point"/>
      </w:pPr>
      <w:r>
        <w:t>8. Установить на 2020 год:</w:t>
      </w:r>
    </w:p>
    <w:p w:rsidR="001E06E5" w:rsidRDefault="001E06E5">
      <w:pPr>
        <w:pStyle w:val="underpoint"/>
      </w:pPr>
      <w:r>
        <w:t>8.1. лимит долга райисполкома в размере 859 300,00 рубля;</w:t>
      </w:r>
    </w:p>
    <w:p w:rsidR="001E06E5" w:rsidRDefault="001E06E5">
      <w:pPr>
        <w:pStyle w:val="underpoint"/>
      </w:pPr>
      <w:r>
        <w:t>8.2. лимит долга, гарантированного райисполкомом, в размере 1 720 000,00 рубля.</w:t>
      </w:r>
    </w:p>
    <w:p w:rsidR="001E06E5" w:rsidRDefault="001E06E5">
      <w:pPr>
        <w:pStyle w:val="point"/>
      </w:pPr>
      <w:r>
        <w:t>9. Установить, что в 2020 году:</w:t>
      </w:r>
    </w:p>
    <w:p w:rsidR="001E06E5" w:rsidRDefault="001E06E5">
      <w:pPr>
        <w:pStyle w:val="underpoint"/>
      </w:pPr>
      <w:r>
        <w:t>9.1. за предоставление гарантии райисполкома по кредитам, выдаваемым банками Республики Беларусь, взимается плата в районный бюджет:</w:t>
      </w:r>
    </w:p>
    <w:p w:rsidR="001E06E5" w:rsidRDefault="001E06E5">
      <w:pPr>
        <w:pStyle w:val="newncpi"/>
      </w:pPr>
      <w:r>
        <w:t>в размере тридцати базовых величин, но не более 1,5 процента от суммы кредита, обеспеченной гарантией, с субъектов хозяйствования, являющихся заемщиками по кредитам (за исключением кредитов, направляемых сельскохозяйственным организациям и организациям, обслуживающим сельское хозяйство);</w:t>
      </w:r>
    </w:p>
    <w:p w:rsidR="001E06E5" w:rsidRDefault="001E06E5">
      <w:pPr>
        <w:pStyle w:val="newncpi"/>
      </w:pPr>
      <w:r>
        <w:lastRenderedPageBreak/>
        <w:t>в размере двух базовых величин с сельскохозяйственных организаций и организаций, обслуживающих сельское хозяйство;</w:t>
      </w:r>
    </w:p>
    <w:p w:rsidR="001E06E5" w:rsidRDefault="001E06E5">
      <w:pPr>
        <w:pStyle w:val="underpoint"/>
      </w:pPr>
      <w:r>
        <w:t>9.2. райисполком в процессе исполнения районного бюджета имеет право вносить изменения в расходы районного бюджета по функциональной классификации расходов бюджета в части направления средств резервного фонда райисполкома в пределах утвержденного годового размера.</w:t>
      </w:r>
    </w:p>
    <w:p w:rsidR="001E06E5" w:rsidRDefault="001E06E5">
      <w:pPr>
        <w:pStyle w:val="point"/>
      </w:pPr>
      <w:r>
        <w:t xml:space="preserve">10. Райисполкому принять меры, необходимые для реализации настоящего решения, при необходимости в установленном законодательством Республики Беларусь порядке вносить </w:t>
      </w:r>
      <w:proofErr w:type="spellStart"/>
      <w:r>
        <w:t>Бешенковичскому</w:t>
      </w:r>
      <w:proofErr w:type="spellEnd"/>
      <w:r>
        <w:t xml:space="preserve"> районному Совету депутатов предложения по внесению изменений и (или) дополнений в утвержденный районный бюджет на 2020 год.</w:t>
      </w:r>
    </w:p>
    <w:p w:rsidR="001E06E5" w:rsidRDefault="001E06E5">
      <w:pPr>
        <w:pStyle w:val="point"/>
      </w:pPr>
      <w:r>
        <w:t>11. Сельским Советам депутатов обеспечить своевременное утверждение соответствующих бюджетов на 2020 год.</w:t>
      </w:r>
    </w:p>
    <w:p w:rsidR="001E06E5" w:rsidRDefault="001E06E5">
      <w:pPr>
        <w:pStyle w:val="point"/>
      </w:pPr>
      <w:r>
        <w:t>12. Настоящее решение вступает в силу с 1 января 2020 г.</w:t>
      </w:r>
    </w:p>
    <w:p w:rsidR="001E06E5" w:rsidRDefault="001E06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1E06E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</w:tbl>
    <w:p w:rsidR="001E06E5" w:rsidRDefault="001E06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2844"/>
      </w:tblGrid>
      <w:tr w:rsidR="001E06E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append1"/>
            </w:pPr>
            <w:r>
              <w:t>Приложение 1</w:t>
            </w:r>
          </w:p>
          <w:p w:rsidR="001E06E5" w:rsidRDefault="001E06E5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>Совета депутатов</w:t>
            </w:r>
            <w:r>
              <w:br/>
              <w:t>27.12.2019 № 69</w:t>
            </w:r>
          </w:p>
        </w:tc>
      </w:tr>
    </w:tbl>
    <w:p w:rsidR="001E06E5" w:rsidRDefault="001E06E5">
      <w:pPr>
        <w:pStyle w:val="titlep"/>
        <w:jc w:val="left"/>
      </w:pPr>
      <w:r>
        <w:t>НАПРАВЛЕНИЯ</w:t>
      </w:r>
      <w:r>
        <w:br/>
        <w:t>использования профицита районного бюджета на 2020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0"/>
        <w:gridCol w:w="463"/>
        <w:gridCol w:w="968"/>
        <w:gridCol w:w="1009"/>
        <w:gridCol w:w="1208"/>
        <w:gridCol w:w="1688"/>
      </w:tblGrid>
      <w:tr w:rsidR="001E06E5">
        <w:trPr>
          <w:trHeight w:val="240"/>
        </w:trPr>
        <w:tc>
          <w:tcPr>
            <w:tcW w:w="2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1E06E5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–113 200,00</w:t>
            </w:r>
          </w:p>
        </w:tc>
      </w:tr>
      <w:tr w:rsidR="001E06E5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–253 200,00</w:t>
            </w:r>
          </w:p>
        </w:tc>
      </w:tr>
      <w:tr w:rsidR="001E06E5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–253 200,00</w:t>
            </w:r>
          </w:p>
        </w:tc>
      </w:tr>
      <w:tr w:rsidR="001E06E5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–253 200,00</w:t>
            </w:r>
          </w:p>
        </w:tc>
      </w:tr>
      <w:tr w:rsidR="001E06E5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80 000,00</w:t>
            </w:r>
          </w:p>
        </w:tc>
      </w:tr>
      <w:tr w:rsidR="001E06E5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–10 000,00</w:t>
            </w:r>
          </w:p>
        </w:tc>
      </w:tr>
      <w:tr w:rsidR="001E06E5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90 000,00</w:t>
            </w:r>
          </w:p>
        </w:tc>
      </w:tr>
      <w:tr w:rsidR="001E06E5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60 000,00</w:t>
            </w:r>
          </w:p>
        </w:tc>
      </w:tr>
      <w:tr w:rsidR="001E06E5">
        <w:trPr>
          <w:trHeight w:val="240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Возврат средств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60 000,00</w:t>
            </w:r>
          </w:p>
        </w:tc>
      </w:tr>
      <w:tr w:rsidR="001E06E5">
        <w:trPr>
          <w:trHeight w:val="240"/>
        </w:trPr>
        <w:tc>
          <w:tcPr>
            <w:tcW w:w="2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Возврат бюджетных займов и иных средств на возвратной основе внутри страны (за исключением возвращаемых в фонд национального развития и инновационные фонды)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60 000,00</w:t>
            </w:r>
          </w:p>
        </w:tc>
      </w:tr>
    </w:tbl>
    <w:p w:rsidR="001E06E5" w:rsidRDefault="001E06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2844"/>
      </w:tblGrid>
      <w:tr w:rsidR="001E06E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append1"/>
            </w:pPr>
            <w:r>
              <w:t>Приложение 2</w:t>
            </w:r>
          </w:p>
          <w:p w:rsidR="001E06E5" w:rsidRDefault="001E06E5">
            <w:pPr>
              <w:pStyle w:val="append"/>
            </w:pPr>
            <w:r>
              <w:lastRenderedPageBreak/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>Совета депутатов</w:t>
            </w:r>
            <w:r>
              <w:br/>
              <w:t>27.12.2019 № 69</w:t>
            </w:r>
          </w:p>
        </w:tc>
      </w:tr>
    </w:tbl>
    <w:p w:rsidR="001E06E5" w:rsidRDefault="001E06E5">
      <w:pPr>
        <w:pStyle w:val="titlep"/>
        <w:jc w:val="left"/>
      </w:pPr>
      <w:r>
        <w:lastRenderedPageBreak/>
        <w:t>ДОХОДЫ</w:t>
      </w:r>
      <w:r>
        <w:br/>
        <w:t>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729"/>
        <w:gridCol w:w="1052"/>
        <w:gridCol w:w="448"/>
        <w:gridCol w:w="688"/>
        <w:gridCol w:w="1757"/>
      </w:tblGrid>
      <w:tr w:rsidR="001E06E5">
        <w:trPr>
          <w:trHeight w:val="240"/>
        </w:trPr>
        <w:tc>
          <w:tcPr>
            <w:tcW w:w="25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Наименование доходов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6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Налоговые доходы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9 734 882,00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5 889 891,00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5 417 279,00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5 417 279,00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Налоги на доходы и прибыль, уплачиваемые организациями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472 612,00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 на прибыль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 xml:space="preserve">472 612,00 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1 186 912,00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178 362,00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Земельный налог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178 362,00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1 008 550,00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1 008 550,00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2 558 726,00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2 537 963,00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1 829 575,00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708 388,00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4 619,00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4 619,00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16 144,00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787,00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2 652,00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12 705,00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99 353,00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99 353,00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93 269,00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Иные налоги, сборы (пошлины) и другие налоговые доходы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6 084,00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Неналоговые доходы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1 202 249,00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60 060,00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54 060,00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54 060,00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6 000,00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6 000,00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887 209,00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65 038,00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39 978,00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25 060,00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lastRenderedPageBreak/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680 489,00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1 348,00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679 141,00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141 682,00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141 182,00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500,00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Штрафы, удержания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75 218,00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Штрафы, удержания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75 218,00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Штрафы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51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75 218,00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179 762,00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179 762,00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22 000,00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157 762,00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15 417 680,00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15 417 680,00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15 417 680,00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Дотации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60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15 346 680,00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Субвенции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61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20 000,00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62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1 000,00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50 000,00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Субвенции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63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50 000,00</w:t>
            </w:r>
          </w:p>
        </w:tc>
      </w:tr>
      <w:tr w:rsidR="001E06E5">
        <w:trPr>
          <w:trHeight w:val="240"/>
        </w:trPr>
        <w:tc>
          <w:tcPr>
            <w:tcW w:w="25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ВСЕГО доходов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26 354 811,00</w:t>
            </w:r>
          </w:p>
        </w:tc>
      </w:tr>
    </w:tbl>
    <w:p w:rsidR="001E06E5" w:rsidRDefault="001E06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2844"/>
      </w:tblGrid>
      <w:tr w:rsidR="001E06E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append1"/>
            </w:pPr>
            <w:r>
              <w:t>Приложение 3</w:t>
            </w:r>
          </w:p>
          <w:p w:rsidR="001E06E5" w:rsidRDefault="001E06E5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>Совета депутатов</w:t>
            </w:r>
            <w:r>
              <w:br/>
              <w:t>27.12.2019 № 69</w:t>
            </w:r>
          </w:p>
        </w:tc>
      </w:tr>
    </w:tbl>
    <w:p w:rsidR="001E06E5" w:rsidRDefault="001E06E5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3"/>
        <w:gridCol w:w="688"/>
        <w:gridCol w:w="1011"/>
        <w:gridCol w:w="504"/>
        <w:gridCol w:w="1770"/>
      </w:tblGrid>
      <w:tr w:rsidR="001E06E5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5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2 336 697,00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1 935 660,00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1 907 343,00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28 317,00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96 500,00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96 500,00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Резервные фонды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106 971,00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106 971,00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35 500,00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Иные общегосударственные вопросы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35 500,00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Межбюджетные трансферты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162 066,00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162 066,00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lastRenderedPageBreak/>
              <w:t>НАЦИОНАЛЬНАЯ ОБОРОНА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1 535,00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1 535,00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913 817,00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589 017,00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539 017,00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50 000,00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Транспорт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31 700,00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25 627,00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6 073,00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Топливо и энергетика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274 600,00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18 500,00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1 000,00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17 500,00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39 850,00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 xml:space="preserve">05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39 850,00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2 040 977,00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17 929,00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1 614 882,00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382 200,00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25 966,00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ЗДРАВООХРАНЕНИЕ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6 302 000,00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6 302 000,00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1 815 943,00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Физическая культура и спорт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524 180,00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Физическая культура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524 180,00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Культура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1 276 763,00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1 119 253,00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157 510,00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15 000,00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Периодическая печать и издательства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15 000,00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ОБРАЗОВАНИЕ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11 199 366,00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2 368 456,00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6 468 629,00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1 235 594,00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1 126 687,00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ПОЛИТИКА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1 591 426,00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защита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1 279 128,00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Помощь семьям, воспитывающим детей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1 000,00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Государственная молодежная политика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6 100,00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21 000,00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Другие вопросы в области социальной политики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284 198,00</w:t>
            </w:r>
          </w:p>
        </w:tc>
      </w:tr>
      <w:tr w:rsidR="001E06E5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ВСЕГО расходов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26 241 611,00</w:t>
            </w:r>
          </w:p>
        </w:tc>
      </w:tr>
    </w:tbl>
    <w:p w:rsidR="001E06E5" w:rsidRDefault="001E06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2844"/>
      </w:tblGrid>
      <w:tr w:rsidR="001E06E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append1"/>
            </w:pPr>
            <w:r>
              <w:t>Приложение 4</w:t>
            </w:r>
          </w:p>
          <w:p w:rsidR="001E06E5" w:rsidRDefault="001E06E5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>Совета депутатов</w:t>
            </w:r>
            <w:r>
              <w:br/>
              <w:t>27.12.2019 № 69</w:t>
            </w:r>
          </w:p>
        </w:tc>
      </w:tr>
    </w:tbl>
    <w:p w:rsidR="001E06E5" w:rsidRDefault="001E06E5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7"/>
        <w:gridCol w:w="604"/>
        <w:gridCol w:w="703"/>
        <w:gridCol w:w="1011"/>
        <w:gridCol w:w="491"/>
        <w:gridCol w:w="1740"/>
      </w:tblGrid>
      <w:tr w:rsidR="001E06E5">
        <w:trPr>
          <w:trHeight w:val="240"/>
        </w:trPr>
        <w:tc>
          <w:tcPr>
            <w:tcW w:w="25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lastRenderedPageBreak/>
              <w:t>Наименование распорядителя бюджетных средств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6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Учреждение Бешенковичский районный архив по личному составу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28 317,00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28 317,00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28 317,00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28 317,00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Райисполком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2 488 806,00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1 332 489,00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1 228 889,00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1 228 889,00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В том числе Бешенковичский районный Совет депутатов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81 837,00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96 500,00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96 500,00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7 100,00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7 100,00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1 535,00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1 535,00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24 573,00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Транспорт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6 073,00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Иные вопросы в области транспорта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6 073,00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18 500,00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17 500,00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38 800,00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38 800,00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546 229,00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17 929,00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Жилищно-коммунальные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254 500,00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273 800,00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 xml:space="preserve">524 180,00 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524 180,00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524 180,00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политика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21 000,00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21 000,00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Бешенковичская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6 302 000,00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Здравоохранение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6 302 000,00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6 302 000,00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2 020 878,00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80 141,00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66 141,00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66 141,00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14 000,00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14 000,00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1 276 763,00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1 276 763,00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1 119 253,00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157 510,00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Образование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662 096,00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lastRenderedPageBreak/>
              <w:t>Дополнительное образование детей и молодежи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662 096,00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политика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1 878,00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1 500,00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378,00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10 574 727,00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98 916,00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98 916,00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98 916,00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Образование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10 237 270,00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2 368 456,00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6 468 629,00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273 498,00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1 126 687,00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политика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238 541,00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защита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237 041,00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1 500,00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887 531,00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298 514,00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298 514,00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298 514,00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589 017,00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589 017,00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539 017,00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 xml:space="preserve">082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50 000,00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86 166,00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9 200,00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9 200,00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9 200,00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76 966,00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58 400,00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18 566,00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1 540 290,00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214 883,00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214 883,00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214 883,00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политика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1 325 407,00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защита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1 042 087,00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282 320,00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Коммунальное унитарное предприятие «</w:t>
            </w:r>
            <w:proofErr w:type="spellStart"/>
            <w:r>
              <w:t>Бешенковичское</w:t>
            </w:r>
            <w:proofErr w:type="spellEnd"/>
            <w:r>
              <w:t xml:space="preserve"> управление капитального строительства»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350 000,00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50 000,00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50 000,00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Образование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300 000,00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300 000,00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Учреждение «Редакция районной газеты «</w:t>
            </w:r>
            <w:proofErr w:type="spellStart"/>
            <w:r>
              <w:t>Зара</w:t>
            </w:r>
            <w:proofErr w:type="spellEnd"/>
            <w: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Периодическая печать и издательства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15 000,00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lastRenderedPageBreak/>
              <w:t>Финансовый отдел райисполкома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1 674 259,00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5 200,00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5 200,00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5 200,00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В том числе расходы по оплате услуг адвокатов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5 200,00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300 227,00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Транспорт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25 627,00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25 627,00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274 600,00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1 050,00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1 050,00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1 367 782,00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1 360 382,00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7 400,00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Бешенковичский сельский исполнительный комитет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23 268,00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23 268,00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23 268,00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23 268,00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Бочейковский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25 994,00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25 994,00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25 994,00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25 994,00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17 935,00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17 935,00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17 935,00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17 935,00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Верховский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14 706,00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14 706,00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14 706,00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14 706,00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Островенский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30 379,00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30 379,00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30 379,00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30 379,00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Соржицкий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24 797,00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24 797,00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24 797,00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24 797,00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Улльский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24 987,00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24 987,00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24 987,00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24 987,00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Бешенковичская</w:t>
            </w:r>
            <w:proofErr w:type="spellEnd"/>
            <w:r>
              <w:t xml:space="preserve">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4 600,00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политика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4 600,00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4 600,00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Прочие отделы райисполкома, организации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106 971,00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106 971,00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106 971,00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106 971,00</w:t>
            </w:r>
          </w:p>
        </w:tc>
      </w:tr>
      <w:tr w:rsidR="001E06E5">
        <w:trPr>
          <w:trHeight w:val="240"/>
        </w:trPr>
        <w:tc>
          <w:tcPr>
            <w:tcW w:w="25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ВСЕГО расходов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26 241 611,00</w:t>
            </w:r>
          </w:p>
        </w:tc>
      </w:tr>
    </w:tbl>
    <w:p w:rsidR="001E06E5" w:rsidRDefault="001E06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2844"/>
      </w:tblGrid>
      <w:tr w:rsidR="001E06E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append1"/>
            </w:pPr>
            <w:r>
              <w:t>Приложение 5</w:t>
            </w:r>
          </w:p>
          <w:p w:rsidR="001E06E5" w:rsidRDefault="001E06E5">
            <w:pPr>
              <w:pStyle w:val="append"/>
            </w:pPr>
            <w:r>
              <w:lastRenderedPageBreak/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>Совета депутатов</w:t>
            </w:r>
            <w:r>
              <w:br/>
              <w:t>27.12.2019 № 69</w:t>
            </w:r>
          </w:p>
        </w:tc>
      </w:tr>
    </w:tbl>
    <w:p w:rsidR="001E06E5" w:rsidRDefault="001E06E5">
      <w:pPr>
        <w:pStyle w:val="titlep"/>
        <w:jc w:val="left"/>
      </w:pPr>
      <w:r>
        <w:lastRenderedPageBreak/>
        <w:t>ПЕРЕЧЕНЬ государственных программ, финансирование которых предусматривается за счет средств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603"/>
        <w:gridCol w:w="1886"/>
        <w:gridCol w:w="2708"/>
        <w:gridCol w:w="1660"/>
      </w:tblGrid>
      <w:tr w:rsidR="001E06E5">
        <w:trPr>
          <w:trHeight w:val="240"/>
        </w:trPr>
        <w:tc>
          <w:tcPr>
            <w:tcW w:w="2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№ п/п</w:t>
            </w:r>
          </w:p>
        </w:tc>
        <w:tc>
          <w:tcPr>
            <w:tcW w:w="1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Наименование программы (подпрограммы)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Нормативный правовой акт, которым утверждена программа</w:t>
            </w:r>
          </w:p>
        </w:tc>
        <w:tc>
          <w:tcPr>
            <w:tcW w:w="1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Раздел (государственный заказчик, распорядитель средств)</w:t>
            </w: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Объем финансирования в 2019 году (рублей)</w:t>
            </w:r>
          </w:p>
        </w:tc>
      </w:tr>
      <w:tr w:rsidR="001E06E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5</w:t>
            </w:r>
          </w:p>
        </w:tc>
      </w:tr>
      <w:tr w:rsidR="001E06E5">
        <w:trPr>
          <w:trHeight w:val="240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программа развития аграрного бизнеса в Республике Беларусь на 2016–2020 годы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Постановление Совета Министров Республики Беларусь от 11 марта 2016 г. № 196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589 017,00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«Обеспечение общих условий функционирования агропромышленного комплекса»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589 017,00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Государственное лечебно-профилактическое учреждение «</w:t>
            </w:r>
            <w:proofErr w:type="spellStart"/>
            <w:r>
              <w:t>Бешенковичская</w:t>
            </w:r>
            <w:proofErr w:type="spellEnd"/>
            <w:r>
              <w:t xml:space="preserve"> районная ветеринарная станция»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539 017,00</w:t>
            </w:r>
          </w:p>
        </w:tc>
      </w:tr>
      <w:tr w:rsidR="001E06E5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50 000,00</w:t>
            </w:r>
          </w:p>
        </w:tc>
      </w:tr>
      <w:tr w:rsidR="001E06E5">
        <w:trPr>
          <w:trHeight w:val="240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программа о социальной защите и содействии занятости населения на 2016–2020 годы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Постановление Совета Министров Республики Беларусь от 30 января 2016 г. № 73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1 290 600,00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«Социальная интеграция инвалидов и пожилых граждан»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 xml:space="preserve">1 290 600,00 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политика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1 290 600,00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246 686,00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Государственное учреждение «Территориальный центр социального обслуживания населения Бешенковичского района»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1 043 914,00</w:t>
            </w:r>
          </w:p>
        </w:tc>
      </w:tr>
      <w:tr w:rsidR="001E06E5">
        <w:trPr>
          <w:trHeight w:val="240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программа «Здоровье народа и демографическая безопасность Республики Беларусь» на 2016–2020 годы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Постановление Совета Министров Республики Беларусь от 14 марта 2016 г. № 200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6 318 032,00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«Семья и детство»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16 032,00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политика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16 032,00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14 860,00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Территориальный центр социального обслуживания населения Бешенковичского района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1 172,00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 xml:space="preserve">Подпрограмма «Профилактика и контроль </w:t>
            </w:r>
            <w:r>
              <w:lastRenderedPageBreak/>
              <w:t>неинфекционных заболеваний»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2 700,00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Здравоохранение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2 700,00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Бешенковичская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2 700,00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«Туберкулез»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Здравоохранение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500,00</w:t>
            </w:r>
          </w:p>
        </w:tc>
      </w:tr>
      <w:tr w:rsidR="001E06E5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Бешенковичская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«Обеспечение функционирования системы здравоохранения Республики Беларусь»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6 298 800,00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Здравоохранение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6 298 800,00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Бешенковичская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6 298 800,00</w:t>
            </w:r>
          </w:p>
        </w:tc>
      </w:tr>
      <w:tr w:rsidR="001E06E5">
        <w:trPr>
          <w:trHeight w:val="240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программа «Охрана окружающей среды и устойчивое использование природных ресурсов» на 2016–2020 годы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Постановление Совета Министров Республики Беларусь от 17 марта 2016 г. № 205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39 850,00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«Обеспечение функционирования системы управления охраной окружающей среды в Республике Беларусь и реализация мероприятий по рациональному (устойчивому) использованию природных ресурсов и охране окружающей среды на региональном уровне»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39 850,00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39 850,00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1 050,00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Райисполком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38 800,00</w:t>
            </w:r>
          </w:p>
        </w:tc>
      </w:tr>
      <w:tr w:rsidR="001E06E5">
        <w:trPr>
          <w:trHeight w:val="240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программа «Образование и молодежная политика» на 2016–2020 годы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Постановление Совета Министров Республики Беларусь от 28 марта 2016 г. № 250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11 137 907,00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«Развитие системы дошкольного образования»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2 368 456,00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Образование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2 368 456,00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2 368 456,00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«Развитие системы общего среднего образования»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6 354 801,00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Образование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6 354 801,00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6 354 801,00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«Развитие системы специального образования»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113 828,00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Образование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113 828,00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113 828,00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«Развитие системы дополнительного образования детей и молодежи»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1 235 515,00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Образование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935 594,00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662 096,00</w:t>
            </w:r>
          </w:p>
        </w:tc>
      </w:tr>
      <w:tr w:rsidR="001E06E5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273 498,00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«Обеспечение функционирования системы образования Республики Беларусь»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1 363 728,00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Образование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1 126 687,00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1 126 687,00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политика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237 041,00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237 041,00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«Молодежная политика»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1 500,00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политика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1 500,00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1 500,00</w:t>
            </w:r>
          </w:p>
        </w:tc>
      </w:tr>
      <w:tr w:rsidR="001E06E5">
        <w:trPr>
          <w:trHeight w:val="240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программа «Культура Беларуси» на 2016–2020 годы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Постановление Совета Министров Республики Беларусь от 4 марта 2016 г. № 180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1 147 570,00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«Наследие»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517 968,00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517 968,00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517 968,00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«Искусство и творчество»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601 285,00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601 285,00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601 285,00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«Архивы Беларуси»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28 317,00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28 317,00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Государственное учреждение «Бешенковичский районный архив»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28 317,00</w:t>
            </w:r>
          </w:p>
        </w:tc>
      </w:tr>
      <w:tr w:rsidR="001E06E5">
        <w:trPr>
          <w:trHeight w:val="240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программа развития физической культуры и спорта в Республике Беларусь на 2016–2020 годы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Постановление Совета Министров Республики Беларусь от 12 апреля 2016 г. № 303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524 180,00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524 180,00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524 180,00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Специализированное учебно-спортивное учреждение «</w:t>
            </w:r>
            <w:proofErr w:type="spellStart"/>
            <w:r>
              <w:t>Бешенковичская</w:t>
            </w:r>
            <w:proofErr w:type="spellEnd"/>
            <w:r>
              <w:t xml:space="preserve"> государственная детско-юношеская спортивная школа»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278 050,00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Государственное учреждение по физической культуре и спорту «Бешенковичский физкультурно-спортивный клуб «Двина»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246 130,00</w:t>
            </w:r>
          </w:p>
        </w:tc>
      </w:tr>
      <w:tr w:rsidR="001E06E5">
        <w:trPr>
          <w:trHeight w:val="240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программа «Комфортное жилье и благоприятная среда» на 2016–2020 годы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Постановление Совета Министров Республики Беларусь от 21 апреля 2016 г. № 326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1 983 148,00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«Обеспечение качества и доступности услуг»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1 737 948,00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1 737 948,00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Государственное предприятие «Витебский областной расчетно-справочный центр»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18 566,00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58 400,00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1 360 382,00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Райисполком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300 600,00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«Ремонт жилищного фонда»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227 700,00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227 700,00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Райисполком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227 700,00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«Качество и доступность бытовых услуг»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17 500,00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Райисполком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17 500,00</w:t>
            </w:r>
          </w:p>
        </w:tc>
      </w:tr>
      <w:tr w:rsidR="001E06E5">
        <w:trPr>
          <w:trHeight w:val="240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программа развития транспортного комплекса Республики Беларусь на 2016–2020 годы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Постановление Совета Министров Республики Беларусь от 28 апреля 2016 г. № 345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25 627,00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«Развитие автомобильного, городского электрического транспорта и метрополитена Республики Беларусь»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25 627,00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25 627,00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25 627,00</w:t>
            </w:r>
          </w:p>
        </w:tc>
      </w:tr>
      <w:tr w:rsidR="001E06E5">
        <w:trPr>
          <w:trHeight w:val="240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программа «Строительство жилья» на 2016–2020 годы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Постановление Совета Министров Республики Беларусь от 21 апреля 2016 г. № 325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18 929,00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Подпрограмма «Строительство жилых домов»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18 929,00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17 929,00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Райисполком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17 929,00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Социальная политика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1 000,00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Райисполком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1 000,00</w:t>
            </w:r>
          </w:p>
        </w:tc>
      </w:tr>
      <w:tr w:rsidR="001E06E5">
        <w:trPr>
          <w:trHeight w:val="240"/>
        </w:trPr>
        <w:tc>
          <w:tcPr>
            <w:tcW w:w="2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Государственная программа на 2015–2020 годы по увековечению погибших при защите Отечества и сохранению памяти о жертвах войн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Постановление Совета Министров Республики Беларусь от 4 июня 2014 г. № 534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14 000,00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14 000,00</w:t>
            </w:r>
          </w:p>
        </w:tc>
      </w:tr>
      <w:tr w:rsidR="001E06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E5" w:rsidRDefault="001E06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14 000,00</w:t>
            </w:r>
          </w:p>
        </w:tc>
      </w:tr>
      <w:tr w:rsidR="001E06E5">
        <w:trPr>
          <w:trHeight w:val="240"/>
        </w:trPr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ВСЕГО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  <w:jc w:val="right"/>
            </w:pPr>
            <w:r>
              <w:t>23 088 860,00</w:t>
            </w:r>
          </w:p>
        </w:tc>
      </w:tr>
    </w:tbl>
    <w:p w:rsidR="001E06E5" w:rsidRDefault="001E06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2844"/>
      </w:tblGrid>
      <w:tr w:rsidR="001E06E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append1"/>
            </w:pPr>
            <w:r>
              <w:t>Приложение 6</w:t>
            </w:r>
          </w:p>
          <w:p w:rsidR="001E06E5" w:rsidRDefault="001E06E5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>Совета депутатов</w:t>
            </w:r>
            <w:r>
              <w:br/>
              <w:t>27.12.2019 № 69</w:t>
            </w:r>
          </w:p>
        </w:tc>
      </w:tr>
    </w:tbl>
    <w:p w:rsidR="001E06E5" w:rsidRDefault="001E06E5">
      <w:pPr>
        <w:pStyle w:val="titlep"/>
        <w:jc w:val="left"/>
      </w:pPr>
      <w:r>
        <w:lastRenderedPageBreak/>
        <w:t>НОРМАТИВЫ</w:t>
      </w:r>
      <w:r>
        <w:br/>
        <w:t>отчислений в бюджеты сельсоветов на 2020 год</w:t>
      </w:r>
    </w:p>
    <w:p w:rsidR="001E06E5" w:rsidRDefault="001E06E5">
      <w:pPr>
        <w:pStyle w:val="edizmeren"/>
      </w:pPr>
      <w: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1680"/>
        <w:gridCol w:w="1680"/>
        <w:gridCol w:w="1360"/>
        <w:gridCol w:w="1360"/>
        <w:gridCol w:w="1491"/>
      </w:tblGrid>
      <w:tr w:rsidR="001E06E5">
        <w:trPr>
          <w:trHeight w:val="240"/>
        </w:trPr>
        <w:tc>
          <w:tcPr>
            <w:tcW w:w="9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Наименование сельсоветов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От подоходного налога с физических лиц, получаемого на территории Бешенковичского района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От поступлений средств от сдачи в аренду имущества, находящегося в коммунальной собственности Бешенковичского района и переданного в оперативное управление сельским исполнительным комитетам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От налога за владение собаками по объектам обложения, находящимся на территории сельсоветов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От курортного сбора по объектам обложения, находящимся на территории сельсоветов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От сбора с заготовителей по объектам обложения, находящимся на территории сельсоветов</w:t>
            </w:r>
          </w:p>
        </w:tc>
      </w:tr>
      <w:tr w:rsidR="001E06E5">
        <w:trPr>
          <w:trHeight w:val="240"/>
        </w:trPr>
        <w:tc>
          <w:tcPr>
            <w:tcW w:w="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Бешенковичский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1,1496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</w:tr>
      <w:tr w:rsidR="001E06E5">
        <w:trPr>
          <w:trHeight w:val="240"/>
        </w:trPr>
        <w:tc>
          <w:tcPr>
            <w:tcW w:w="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1,2915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</w:tr>
      <w:tr w:rsidR="001E06E5">
        <w:trPr>
          <w:trHeight w:val="240"/>
        </w:trPr>
        <w:tc>
          <w:tcPr>
            <w:tcW w:w="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1,3855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</w:tr>
      <w:tr w:rsidR="001E06E5">
        <w:trPr>
          <w:trHeight w:val="240"/>
        </w:trPr>
        <w:tc>
          <w:tcPr>
            <w:tcW w:w="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Верховский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1,2941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</w:tr>
      <w:tr w:rsidR="001E06E5">
        <w:trPr>
          <w:trHeight w:val="240"/>
        </w:trPr>
        <w:tc>
          <w:tcPr>
            <w:tcW w:w="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0,7395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</w:tr>
      <w:tr w:rsidR="001E06E5">
        <w:trPr>
          <w:trHeight w:val="240"/>
        </w:trPr>
        <w:tc>
          <w:tcPr>
            <w:tcW w:w="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0,9258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</w:tr>
      <w:tr w:rsidR="001E06E5">
        <w:trPr>
          <w:trHeight w:val="240"/>
        </w:trPr>
        <w:tc>
          <w:tcPr>
            <w:tcW w:w="9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0,9098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center"/>
            </w:pPr>
            <w:r>
              <w:t>100</w:t>
            </w:r>
          </w:p>
        </w:tc>
      </w:tr>
    </w:tbl>
    <w:p w:rsidR="001E06E5" w:rsidRDefault="001E06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2844"/>
      </w:tblGrid>
      <w:tr w:rsidR="001E06E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append1"/>
            </w:pPr>
            <w:r>
              <w:t>Приложение 7</w:t>
            </w:r>
          </w:p>
          <w:p w:rsidR="001E06E5" w:rsidRDefault="001E06E5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>Совета депутатов</w:t>
            </w:r>
            <w:r>
              <w:br/>
              <w:t>27.12.2019 № 69</w:t>
            </w:r>
          </w:p>
        </w:tc>
      </w:tr>
    </w:tbl>
    <w:p w:rsidR="001E06E5" w:rsidRDefault="001E06E5">
      <w:pPr>
        <w:pStyle w:val="titlep"/>
        <w:jc w:val="left"/>
      </w:pPr>
      <w:proofErr w:type="gramStart"/>
      <w:r>
        <w:t>ДОТАЦИИ,</w:t>
      </w:r>
      <w:r>
        <w:br/>
        <w:t>передаваемые</w:t>
      </w:r>
      <w:proofErr w:type="gramEnd"/>
      <w:r>
        <w:t xml:space="preserve"> бюджетам сельсоветов из районного бюджета в 2020 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6"/>
        <w:gridCol w:w="4260"/>
      </w:tblGrid>
      <w:tr w:rsidR="001E06E5">
        <w:trPr>
          <w:trHeight w:val="240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Сумма дотации (рублей)</w:t>
            </w:r>
          </w:p>
        </w:tc>
      </w:tr>
      <w:tr w:rsidR="001E06E5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06E5" w:rsidRDefault="001E06E5">
            <w:pPr>
              <w:pStyle w:val="table10"/>
              <w:jc w:val="center"/>
            </w:pPr>
            <w:r>
              <w:t>2</w:t>
            </w:r>
          </w:p>
        </w:tc>
      </w:tr>
      <w:tr w:rsidR="001E06E5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Бешенковичский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23 268,00</w:t>
            </w:r>
          </w:p>
        </w:tc>
      </w:tr>
      <w:tr w:rsidR="001E06E5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25 994,00</w:t>
            </w:r>
          </w:p>
        </w:tc>
      </w:tr>
      <w:tr w:rsidR="001E06E5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17 935,00</w:t>
            </w:r>
          </w:p>
        </w:tc>
      </w:tr>
      <w:tr w:rsidR="001E06E5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Верховский</w:t>
            </w:r>
            <w:proofErr w:type="spellEnd"/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14 706,00</w:t>
            </w:r>
          </w:p>
        </w:tc>
      </w:tr>
      <w:tr w:rsidR="001E06E5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30 379,00</w:t>
            </w:r>
          </w:p>
        </w:tc>
      </w:tr>
      <w:tr w:rsidR="001E06E5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24 797,00</w:t>
            </w:r>
          </w:p>
        </w:tc>
      </w:tr>
      <w:tr w:rsidR="001E06E5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24 987,00</w:t>
            </w:r>
          </w:p>
        </w:tc>
      </w:tr>
      <w:tr w:rsidR="001E06E5">
        <w:trPr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06E5" w:rsidRDefault="001E06E5">
            <w:pPr>
              <w:pStyle w:val="table10"/>
            </w:pPr>
            <w:r>
              <w:t>ИТОГО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06E5" w:rsidRDefault="001E06E5">
            <w:pPr>
              <w:pStyle w:val="table10"/>
              <w:jc w:val="right"/>
            </w:pPr>
            <w:r>
              <w:t>162 066,00</w:t>
            </w:r>
          </w:p>
        </w:tc>
      </w:tr>
    </w:tbl>
    <w:p w:rsidR="001E06E5" w:rsidRDefault="001E06E5">
      <w:pPr>
        <w:pStyle w:val="newncpi"/>
      </w:pPr>
      <w:r>
        <w:t> </w:t>
      </w:r>
    </w:p>
    <w:p w:rsidR="00005E60" w:rsidRDefault="00005E60"/>
    <w:sectPr w:rsidR="00005E60" w:rsidSect="001E0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49" w:rsidRDefault="00A71B49" w:rsidP="001E06E5">
      <w:pPr>
        <w:spacing w:after="0" w:line="240" w:lineRule="auto"/>
      </w:pPr>
      <w:r>
        <w:separator/>
      </w:r>
    </w:p>
  </w:endnote>
  <w:endnote w:type="continuationSeparator" w:id="0">
    <w:p w:rsidR="00A71B49" w:rsidRDefault="00A71B49" w:rsidP="001E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E5" w:rsidRDefault="001E06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E5" w:rsidRDefault="001E06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1E06E5" w:rsidTr="001E06E5">
      <w:tc>
        <w:tcPr>
          <w:tcW w:w="1800" w:type="dxa"/>
          <w:shd w:val="clear" w:color="auto" w:fill="auto"/>
          <w:vAlign w:val="center"/>
        </w:tcPr>
        <w:p w:rsidR="001E06E5" w:rsidRDefault="001E06E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1E06E5" w:rsidRDefault="001E06E5">
          <w:pPr>
            <w:pStyle w:val="a7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1E06E5" w:rsidRDefault="001E06E5">
          <w:pPr>
            <w:pStyle w:val="a7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24.02.2020</w:t>
          </w:r>
        </w:p>
        <w:p w:rsidR="001E06E5" w:rsidRPr="001E06E5" w:rsidRDefault="001E06E5">
          <w:pPr>
            <w:pStyle w:val="a7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E06E5" w:rsidRDefault="001E06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49" w:rsidRDefault="00A71B49" w:rsidP="001E06E5">
      <w:pPr>
        <w:spacing w:after="0" w:line="240" w:lineRule="auto"/>
      </w:pPr>
      <w:r>
        <w:separator/>
      </w:r>
    </w:p>
  </w:footnote>
  <w:footnote w:type="continuationSeparator" w:id="0">
    <w:p w:rsidR="00A71B49" w:rsidRDefault="00A71B49" w:rsidP="001E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E5" w:rsidRDefault="001E06E5" w:rsidP="00CA407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06E5" w:rsidRDefault="001E06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E5" w:rsidRPr="001E06E5" w:rsidRDefault="001E06E5" w:rsidP="00CA407D">
    <w:pPr>
      <w:pStyle w:val="a5"/>
      <w:framePr w:wrap="around" w:vAnchor="text" w:hAnchor="margin" w:xAlign="center" w:y="1"/>
      <w:rPr>
        <w:rStyle w:val="a9"/>
        <w:sz w:val="24"/>
      </w:rPr>
    </w:pPr>
    <w:r w:rsidRPr="001E06E5">
      <w:rPr>
        <w:rStyle w:val="a9"/>
        <w:sz w:val="24"/>
      </w:rPr>
      <w:fldChar w:fldCharType="begin"/>
    </w:r>
    <w:r w:rsidRPr="001E06E5">
      <w:rPr>
        <w:rStyle w:val="a9"/>
        <w:sz w:val="24"/>
      </w:rPr>
      <w:instrText xml:space="preserve">PAGE  </w:instrText>
    </w:r>
    <w:r w:rsidRPr="001E06E5">
      <w:rPr>
        <w:rStyle w:val="a9"/>
        <w:sz w:val="24"/>
      </w:rPr>
      <w:fldChar w:fldCharType="separate"/>
    </w:r>
    <w:r>
      <w:rPr>
        <w:rStyle w:val="a9"/>
        <w:noProof/>
        <w:sz w:val="24"/>
      </w:rPr>
      <w:t>13</w:t>
    </w:r>
    <w:r w:rsidRPr="001E06E5">
      <w:rPr>
        <w:rStyle w:val="a9"/>
        <w:sz w:val="24"/>
      </w:rPr>
      <w:fldChar w:fldCharType="end"/>
    </w:r>
  </w:p>
  <w:p w:rsidR="001E06E5" w:rsidRPr="001E06E5" w:rsidRDefault="001E06E5">
    <w:pPr>
      <w:pStyle w:val="a5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E5" w:rsidRDefault="001E06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E5"/>
    <w:rsid w:val="00005E60"/>
    <w:rsid w:val="001E06E5"/>
    <w:rsid w:val="00A7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7418E-C104-4D0C-A9E4-3AC4761D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6E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E06E5"/>
    <w:rPr>
      <w:color w:val="154C94"/>
      <w:u w:val="single"/>
    </w:rPr>
  </w:style>
  <w:style w:type="paragraph" w:customStyle="1" w:styleId="part">
    <w:name w:val="part"/>
    <w:basedOn w:val="a"/>
    <w:rsid w:val="001E06E5"/>
    <w:pPr>
      <w:spacing w:before="240" w:after="24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1E06E5"/>
    <w:pPr>
      <w:spacing w:before="240" w:after="24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E06E5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titlencpi">
    <w:name w:val="titlencpi"/>
    <w:basedOn w:val="a"/>
    <w:rsid w:val="001E06E5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aspaper">
    <w:name w:val="aspaper"/>
    <w:basedOn w:val="a"/>
    <w:rsid w:val="001E06E5"/>
    <w:pPr>
      <w:spacing w:after="0" w:line="240" w:lineRule="auto"/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E06E5"/>
    <w:pPr>
      <w:spacing w:before="240" w:after="24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E06E5"/>
    <w:pPr>
      <w:spacing w:after="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E06E5"/>
    <w:pPr>
      <w:spacing w:after="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E06E5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1E06E5"/>
    <w:pPr>
      <w:spacing w:after="0" w:line="240" w:lineRule="auto"/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E06E5"/>
    <w:pPr>
      <w:spacing w:after="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E06E5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E06E5"/>
    <w:pPr>
      <w:spacing w:after="0" w:line="240" w:lineRule="auto"/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1E06E5"/>
    <w:pPr>
      <w:spacing w:before="240" w:after="240" w:line="240" w:lineRule="auto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E06E5"/>
    <w:pPr>
      <w:spacing w:before="240" w:after="0" w:line="240" w:lineRule="auto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E06E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point">
    <w:name w:val="point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igned">
    <w:name w:val="signed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1E06E5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1E06E5"/>
    <w:pPr>
      <w:spacing w:after="12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1E06E5"/>
    <w:pPr>
      <w:spacing w:after="0" w:line="240" w:lineRule="auto"/>
      <w:ind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preamble">
    <w:name w:val="preamble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1E06E5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paragraph">
    <w:name w:val="paragraph"/>
    <w:basedOn w:val="a"/>
    <w:rsid w:val="001E06E5"/>
    <w:pPr>
      <w:spacing w:before="240" w:after="240" w:line="240" w:lineRule="auto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E06E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numnrpa">
    <w:name w:val="numnrpa"/>
    <w:basedOn w:val="a"/>
    <w:rsid w:val="001E06E5"/>
    <w:pPr>
      <w:spacing w:after="0" w:line="240" w:lineRule="auto"/>
    </w:pPr>
    <w:rPr>
      <w:rFonts w:eastAsiaTheme="minorEastAsia"/>
      <w:sz w:val="36"/>
      <w:szCs w:val="36"/>
      <w:lang w:eastAsia="ru-RU"/>
    </w:rPr>
  </w:style>
  <w:style w:type="paragraph" w:customStyle="1" w:styleId="append">
    <w:name w:val="append"/>
    <w:basedOn w:val="a"/>
    <w:rsid w:val="001E06E5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prinodobren">
    <w:name w:val="prinodobren"/>
    <w:basedOn w:val="a"/>
    <w:rsid w:val="001E06E5"/>
    <w:pPr>
      <w:spacing w:before="240" w:after="240" w:line="240" w:lineRule="auto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E06E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nonumheader">
    <w:name w:val="nonumheader"/>
    <w:basedOn w:val="a"/>
    <w:rsid w:val="001E06E5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E06E5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E06E5"/>
    <w:pPr>
      <w:spacing w:after="0" w:line="240" w:lineRule="auto"/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1E06E5"/>
    <w:pPr>
      <w:spacing w:after="0" w:line="240" w:lineRule="auto"/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1E06E5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1E06E5"/>
    <w:pPr>
      <w:spacing w:after="0" w:line="240" w:lineRule="auto"/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utrs">
    <w:name w:val="changeutrs"/>
    <w:basedOn w:val="a"/>
    <w:rsid w:val="001E06E5"/>
    <w:pPr>
      <w:spacing w:after="24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E06E5"/>
    <w:pPr>
      <w:spacing w:before="240" w:after="240" w:line="240" w:lineRule="auto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E06E5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1E06E5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1E06E5"/>
    <w:pPr>
      <w:spacing w:after="12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1E06E5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1">
    <w:name w:val="newncpi1"/>
    <w:basedOn w:val="a"/>
    <w:rsid w:val="001E06E5"/>
    <w:pPr>
      <w:spacing w:after="0" w:line="240" w:lineRule="auto"/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1E06E5"/>
    <w:pPr>
      <w:spacing w:after="0" w:line="240" w:lineRule="auto"/>
      <w:jc w:val="right"/>
    </w:pPr>
    <w:rPr>
      <w:rFonts w:eastAsiaTheme="minorEastAsia"/>
      <w:sz w:val="20"/>
      <w:szCs w:val="20"/>
      <w:lang w:eastAsia="ru-RU"/>
    </w:rPr>
  </w:style>
  <w:style w:type="paragraph" w:customStyle="1" w:styleId="zagrazdel">
    <w:name w:val="zagrazdel"/>
    <w:basedOn w:val="a"/>
    <w:rsid w:val="001E06E5"/>
    <w:pPr>
      <w:spacing w:before="240" w:after="24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E06E5"/>
    <w:pPr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withpar">
    <w:name w:val="withpar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1E06E5"/>
    <w:pPr>
      <w:spacing w:after="60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1E06E5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underline">
    <w:name w:val="underline"/>
    <w:basedOn w:val="a"/>
    <w:rsid w:val="001E06E5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ncpicomment">
    <w:name w:val="ncpicomment"/>
    <w:basedOn w:val="a"/>
    <w:rsid w:val="001E06E5"/>
    <w:pPr>
      <w:spacing w:before="120" w:after="0" w:line="240" w:lineRule="auto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E06E5"/>
    <w:pPr>
      <w:spacing w:after="0" w:line="240" w:lineRule="auto"/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1E06E5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1E06E5"/>
    <w:pPr>
      <w:spacing w:after="0" w:line="240" w:lineRule="auto"/>
    </w:pPr>
    <w:rPr>
      <w:rFonts w:eastAsiaTheme="minorEastAsia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E06E5"/>
    <w:pPr>
      <w:spacing w:before="240" w:after="240" w:line="240" w:lineRule="auto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E06E5"/>
    <w:pPr>
      <w:spacing w:before="240" w:after="240" w:line="240" w:lineRule="auto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1E06E5"/>
    <w:pPr>
      <w:spacing w:after="0" w:line="240" w:lineRule="auto"/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1E06E5"/>
    <w:pPr>
      <w:spacing w:after="0" w:line="240" w:lineRule="auto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E06E5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E06E5"/>
    <w:pPr>
      <w:spacing w:before="240" w:after="24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1E06E5"/>
    <w:pPr>
      <w:spacing w:after="0" w:line="240" w:lineRule="auto"/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1E06E5"/>
    <w:pPr>
      <w:spacing w:after="0" w:line="240" w:lineRule="auto"/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E06E5"/>
    <w:pPr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1E06E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1E06E5"/>
    <w:pPr>
      <w:spacing w:after="0" w:line="240" w:lineRule="auto"/>
    </w:pPr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1E06E5"/>
    <w:pPr>
      <w:spacing w:after="0" w:line="240" w:lineRule="auto"/>
    </w:pPr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1E06E5"/>
    <w:pPr>
      <w:spacing w:after="0" w:line="240" w:lineRule="auto"/>
    </w:pPr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1E06E5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opinfo">
    <w:name w:val="dopinfo"/>
    <w:basedOn w:val="a"/>
    <w:rsid w:val="001E06E5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1E06E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E06E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E06E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E06E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E06E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E06E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E06E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E06E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E06E5"/>
    <w:rPr>
      <w:rFonts w:ascii="Symbol" w:hAnsi="Symbol" w:hint="default"/>
    </w:rPr>
  </w:style>
  <w:style w:type="character" w:customStyle="1" w:styleId="onewind3">
    <w:name w:val="onewind3"/>
    <w:basedOn w:val="a0"/>
    <w:rsid w:val="001E06E5"/>
    <w:rPr>
      <w:rFonts w:ascii="Wingdings 3" w:hAnsi="Wingdings 3" w:hint="default"/>
    </w:rPr>
  </w:style>
  <w:style w:type="character" w:customStyle="1" w:styleId="onewind2">
    <w:name w:val="onewind2"/>
    <w:basedOn w:val="a0"/>
    <w:rsid w:val="001E06E5"/>
    <w:rPr>
      <w:rFonts w:ascii="Wingdings 2" w:hAnsi="Wingdings 2" w:hint="default"/>
    </w:rPr>
  </w:style>
  <w:style w:type="character" w:customStyle="1" w:styleId="onewind">
    <w:name w:val="onewind"/>
    <w:basedOn w:val="a0"/>
    <w:rsid w:val="001E06E5"/>
    <w:rPr>
      <w:rFonts w:ascii="Wingdings" w:hAnsi="Wingdings" w:hint="default"/>
    </w:rPr>
  </w:style>
  <w:style w:type="character" w:customStyle="1" w:styleId="rednoun">
    <w:name w:val="rednoun"/>
    <w:basedOn w:val="a0"/>
    <w:rsid w:val="001E06E5"/>
  </w:style>
  <w:style w:type="character" w:customStyle="1" w:styleId="post">
    <w:name w:val="post"/>
    <w:basedOn w:val="a0"/>
    <w:rsid w:val="001E06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E06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E06E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E06E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E06E5"/>
    <w:rPr>
      <w:rFonts w:ascii="Arial" w:hAnsi="Arial" w:cs="Arial" w:hint="default"/>
    </w:rPr>
  </w:style>
  <w:style w:type="table" w:customStyle="1" w:styleId="tablencpi">
    <w:name w:val="tablencpi"/>
    <w:basedOn w:val="a1"/>
    <w:rsid w:val="001E06E5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E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6E5"/>
  </w:style>
  <w:style w:type="paragraph" w:styleId="a7">
    <w:name w:val="footer"/>
    <w:basedOn w:val="a"/>
    <w:link w:val="a8"/>
    <w:uiPriority w:val="99"/>
    <w:unhideWhenUsed/>
    <w:rsid w:val="001E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6E5"/>
  </w:style>
  <w:style w:type="character" w:styleId="a9">
    <w:name w:val="page number"/>
    <w:basedOn w:val="a0"/>
    <w:uiPriority w:val="99"/>
    <w:semiHidden/>
    <w:unhideWhenUsed/>
    <w:rsid w:val="001E06E5"/>
  </w:style>
  <w:style w:type="table" w:styleId="aa">
    <w:name w:val="Table Grid"/>
    <w:basedOn w:val="a1"/>
    <w:uiPriority w:val="39"/>
    <w:rsid w:val="001E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4595</Words>
  <Characters>26424</Characters>
  <Application>Microsoft Office Word</Application>
  <DocSecurity>0</DocSecurity>
  <Lines>2642</Lines>
  <Paragraphs>2215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2020-02-24T10:59:00Z</dcterms:created>
  <dcterms:modified xsi:type="dcterms:W3CDTF">2020-02-24T11:00:00Z</dcterms:modified>
</cp:coreProperties>
</file>