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AA987" w14:textId="77777777" w:rsidR="006B63B4" w:rsidRDefault="006B63B4" w:rsidP="000B15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E35946">
        <w:rPr>
          <w:rFonts w:ascii="Times New Roman" w:hAnsi="Times New Roman"/>
          <w:b/>
          <w:bCs/>
          <w:iCs/>
          <w:sz w:val="28"/>
          <w:szCs w:val="28"/>
        </w:rPr>
        <w:t xml:space="preserve">24 МАРТА </w:t>
      </w:r>
      <w:r w:rsidRPr="00E35946">
        <w:rPr>
          <w:rFonts w:ascii="Times New Roman" w:hAnsi="Times New Roman"/>
          <w:b/>
          <w:iCs/>
          <w:sz w:val="28"/>
          <w:szCs w:val="28"/>
        </w:rPr>
        <w:t xml:space="preserve">– </w:t>
      </w:r>
      <w:r w:rsidRPr="00E35946">
        <w:rPr>
          <w:rFonts w:ascii="Times New Roman" w:hAnsi="Times New Roman"/>
          <w:b/>
          <w:bCs/>
          <w:iCs/>
          <w:sz w:val="28"/>
          <w:szCs w:val="28"/>
        </w:rPr>
        <w:t>ВСЕМИРНЫЙ ДЕНЬ БОРЬБЫ С ТУБЕРКУЛЕЗОМ</w:t>
      </w:r>
    </w:p>
    <w:p w14:paraId="40A68978" w14:textId="77777777" w:rsidR="006B63B4" w:rsidRPr="00E35946" w:rsidRDefault="006B63B4" w:rsidP="000B15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FF489DF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610BE">
        <w:rPr>
          <w:rFonts w:ascii="Times New Roman" w:hAnsi="Times New Roman"/>
          <w:b/>
          <w:bCs/>
          <w:iCs/>
          <w:sz w:val="28"/>
          <w:szCs w:val="28"/>
        </w:rPr>
        <w:t>Туберкулез</w:t>
      </w:r>
      <w:r w:rsidRPr="00F610BE">
        <w:rPr>
          <w:rFonts w:ascii="Times New Roman" w:hAnsi="Times New Roman"/>
          <w:iCs/>
          <w:sz w:val="28"/>
          <w:szCs w:val="28"/>
        </w:rPr>
        <w:t xml:space="preserve"> – это хроническое инфекционное заболевание, вызываемое м</w:t>
      </w:r>
      <w:r>
        <w:rPr>
          <w:rFonts w:ascii="Times New Roman" w:hAnsi="Times New Roman"/>
          <w:iCs/>
          <w:sz w:val="28"/>
          <w:szCs w:val="28"/>
        </w:rPr>
        <w:t>икобактериями туберкулеза (МБТ). В 95-97</w:t>
      </w:r>
      <w:r w:rsidRPr="00F610BE">
        <w:rPr>
          <w:rFonts w:ascii="Times New Roman" w:hAnsi="Times New Roman"/>
          <w:iCs/>
          <w:sz w:val="28"/>
          <w:szCs w:val="28"/>
        </w:rPr>
        <w:t xml:space="preserve">% случаев туберкулезные изменения локализуются в органах дыхания, но </w:t>
      </w:r>
      <w:r>
        <w:rPr>
          <w:rFonts w:ascii="Times New Roman" w:hAnsi="Times New Roman"/>
          <w:iCs/>
          <w:sz w:val="28"/>
          <w:szCs w:val="28"/>
        </w:rPr>
        <w:t>т</w:t>
      </w:r>
      <w:r w:rsidRPr="00F610BE">
        <w:rPr>
          <w:rFonts w:ascii="Times New Roman" w:hAnsi="Times New Roman"/>
          <w:iCs/>
          <w:sz w:val="28"/>
          <w:szCs w:val="28"/>
        </w:rPr>
        <w:t>уберкулез</w:t>
      </w:r>
      <w:r>
        <w:rPr>
          <w:rFonts w:ascii="Times New Roman" w:hAnsi="Times New Roman"/>
          <w:iCs/>
          <w:sz w:val="28"/>
          <w:szCs w:val="28"/>
        </w:rPr>
        <w:t xml:space="preserve"> может</w:t>
      </w:r>
      <w:r w:rsidRPr="00F610BE">
        <w:rPr>
          <w:rFonts w:ascii="Times New Roman" w:hAnsi="Times New Roman"/>
          <w:iCs/>
          <w:sz w:val="28"/>
          <w:szCs w:val="28"/>
        </w:rPr>
        <w:t xml:space="preserve"> пор</w:t>
      </w:r>
      <w:r>
        <w:rPr>
          <w:rFonts w:ascii="Times New Roman" w:hAnsi="Times New Roman"/>
          <w:iCs/>
          <w:sz w:val="28"/>
          <w:szCs w:val="28"/>
        </w:rPr>
        <w:t>ажа</w:t>
      </w:r>
      <w:r w:rsidRPr="00F610BE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ь</w:t>
      </w:r>
      <w:r w:rsidRPr="00F610BE">
        <w:rPr>
          <w:rFonts w:ascii="Times New Roman" w:hAnsi="Times New Roman"/>
          <w:iCs/>
          <w:sz w:val="28"/>
          <w:szCs w:val="28"/>
        </w:rPr>
        <w:t xml:space="preserve"> периферические лимфатические узлы, кожу, глаза, костно-суставную, мочеполовую, нервную системы, желудочно-кишечный тракт и др. органы.</w:t>
      </w:r>
    </w:p>
    <w:p w14:paraId="735A2293" w14:textId="77777777" w:rsidR="006B63B4" w:rsidRPr="00F610BE" w:rsidRDefault="006B63B4" w:rsidP="000B15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610BE">
        <w:rPr>
          <w:rFonts w:ascii="Times New Roman" w:hAnsi="Times New Roman"/>
          <w:sz w:val="28"/>
          <w:szCs w:val="28"/>
        </w:rPr>
        <w:t>Туберкулез известен с глубокой древности.</w:t>
      </w:r>
      <w:r w:rsidRPr="00952934">
        <w:rPr>
          <w:rFonts w:ascii="Times New Roman" w:hAnsi="Times New Roman"/>
          <w:iCs/>
          <w:sz w:val="28"/>
          <w:szCs w:val="28"/>
        </w:rPr>
        <w:t xml:space="preserve"> </w:t>
      </w:r>
      <w:r w:rsidRPr="00F610BE">
        <w:rPr>
          <w:rFonts w:ascii="Times New Roman" w:hAnsi="Times New Roman"/>
          <w:iCs/>
          <w:sz w:val="28"/>
          <w:szCs w:val="28"/>
        </w:rPr>
        <w:t>Такое древнее происхождение болезни можно объяснить двумя особенностями. Во-первых, широкое распространение микобактерий в пр</w:t>
      </w:r>
      <w:r>
        <w:rPr>
          <w:rFonts w:ascii="Times New Roman" w:hAnsi="Times New Roman"/>
          <w:iCs/>
          <w:sz w:val="28"/>
          <w:szCs w:val="28"/>
        </w:rPr>
        <w:t xml:space="preserve">ироде среди различных животных </w:t>
      </w:r>
      <w:r w:rsidRPr="00F610BE">
        <w:rPr>
          <w:rFonts w:ascii="Times New Roman" w:hAnsi="Times New Roman"/>
          <w:iCs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>людей.</w:t>
      </w:r>
      <w:r w:rsidRPr="00F610BE">
        <w:rPr>
          <w:rFonts w:ascii="Times New Roman" w:hAnsi="Times New Roman"/>
          <w:iCs/>
          <w:sz w:val="28"/>
          <w:szCs w:val="28"/>
        </w:rPr>
        <w:t xml:space="preserve"> Во-вторых, в силу длительного и хронического течения заболевания туберкулезная инфекция могла сохраняться и выживать в условиях изолированной жизни </w:t>
      </w:r>
      <w:r>
        <w:rPr>
          <w:rFonts w:ascii="Times New Roman" w:hAnsi="Times New Roman"/>
          <w:iCs/>
          <w:sz w:val="28"/>
          <w:szCs w:val="28"/>
        </w:rPr>
        <w:t>людей</w:t>
      </w:r>
      <w:r w:rsidRPr="00F610BE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610BE">
        <w:rPr>
          <w:rFonts w:ascii="Times New Roman" w:hAnsi="Times New Roman"/>
          <w:iCs/>
          <w:sz w:val="28"/>
          <w:szCs w:val="28"/>
        </w:rPr>
        <w:t xml:space="preserve">На протяжении многих столетий туберкулез уносил огромное количество </w:t>
      </w:r>
      <w:r>
        <w:rPr>
          <w:rFonts w:ascii="Times New Roman" w:hAnsi="Times New Roman"/>
          <w:iCs/>
          <w:sz w:val="28"/>
          <w:szCs w:val="28"/>
        </w:rPr>
        <w:t>жизней</w:t>
      </w:r>
      <w:r w:rsidRPr="00F610BE">
        <w:rPr>
          <w:rFonts w:ascii="Times New Roman" w:hAnsi="Times New Roman"/>
          <w:iCs/>
          <w:sz w:val="28"/>
          <w:szCs w:val="28"/>
        </w:rPr>
        <w:t>. Голод, безработица, многочисленные войны приводили к росту туберкулеза.</w:t>
      </w:r>
    </w:p>
    <w:p w14:paraId="63ED5730" w14:textId="77777777" w:rsidR="006B63B4" w:rsidRPr="00774CD5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3145F">
        <w:rPr>
          <w:rFonts w:ascii="Times New Roman" w:hAnsi="Times New Roman"/>
          <w:iCs/>
          <w:sz w:val="28"/>
          <w:szCs w:val="28"/>
        </w:rPr>
        <w:t>Многолетний труд немецкого ученого Р. Коха привел к открытию</w:t>
      </w:r>
      <w:r>
        <w:rPr>
          <w:rFonts w:ascii="Times New Roman" w:hAnsi="Times New Roman"/>
          <w:iCs/>
          <w:sz w:val="28"/>
          <w:szCs w:val="28"/>
        </w:rPr>
        <w:t xml:space="preserve"> возбудителя туберкулеза</w:t>
      </w:r>
      <w:r w:rsidRPr="00D3145F">
        <w:rPr>
          <w:rFonts w:ascii="Times New Roman" w:hAnsi="Times New Roman"/>
          <w:iCs/>
          <w:sz w:val="28"/>
          <w:szCs w:val="28"/>
        </w:rPr>
        <w:t xml:space="preserve">. </w:t>
      </w:r>
      <w:r w:rsidRPr="005F53B0">
        <w:rPr>
          <w:rFonts w:ascii="Times New Roman" w:hAnsi="Times New Roman"/>
          <w:b/>
          <w:iCs/>
          <w:sz w:val="28"/>
          <w:szCs w:val="28"/>
        </w:rPr>
        <w:t>24 марта 1882 года</w:t>
      </w:r>
      <w:r w:rsidRPr="00D3145F">
        <w:rPr>
          <w:rFonts w:ascii="Times New Roman" w:hAnsi="Times New Roman"/>
          <w:iCs/>
          <w:sz w:val="28"/>
          <w:szCs w:val="28"/>
        </w:rPr>
        <w:t xml:space="preserve"> Р. Кох в Берлине сделал доклад «Этиология туберкулеза», где привел исчерпывающие доказательства инфекционной природы туберкулеза. Из мокроты пациента, </w:t>
      </w:r>
      <w:r w:rsidRPr="00774CD5">
        <w:rPr>
          <w:rFonts w:ascii="Times New Roman" w:hAnsi="Times New Roman"/>
          <w:iCs/>
          <w:sz w:val="28"/>
          <w:szCs w:val="28"/>
        </w:rPr>
        <w:t xml:space="preserve">страдавшего деструктивным туберкулезом, Р. Кох выделил </w:t>
      </w:r>
      <w:r>
        <w:rPr>
          <w:rFonts w:ascii="Times New Roman" w:hAnsi="Times New Roman"/>
          <w:iCs/>
          <w:sz w:val="28"/>
          <w:szCs w:val="28"/>
        </w:rPr>
        <w:t>возбудителя, которого</w:t>
      </w:r>
      <w:r w:rsidRPr="00774CD5">
        <w:rPr>
          <w:rFonts w:ascii="Times New Roman" w:hAnsi="Times New Roman"/>
          <w:iCs/>
          <w:sz w:val="28"/>
          <w:szCs w:val="28"/>
        </w:rPr>
        <w:t xml:space="preserve"> назвали бацил</w:t>
      </w:r>
      <w:r>
        <w:rPr>
          <w:rFonts w:ascii="Times New Roman" w:hAnsi="Times New Roman"/>
          <w:iCs/>
          <w:sz w:val="28"/>
          <w:szCs w:val="28"/>
        </w:rPr>
        <w:t>лой Коха</w:t>
      </w:r>
      <w:r w:rsidRPr="006C3D9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(БК)</w:t>
      </w:r>
      <w:r w:rsidRPr="00774CD5">
        <w:rPr>
          <w:rFonts w:ascii="Times New Roman" w:hAnsi="Times New Roman"/>
          <w:iCs/>
          <w:sz w:val="28"/>
          <w:szCs w:val="28"/>
        </w:rPr>
        <w:t xml:space="preserve">. </w:t>
      </w:r>
    </w:p>
    <w:p w14:paraId="2336BAF5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4CD5">
        <w:rPr>
          <w:rFonts w:ascii="Times New Roman" w:hAnsi="Times New Roman"/>
          <w:iCs/>
          <w:sz w:val="28"/>
          <w:szCs w:val="28"/>
        </w:rPr>
        <w:t>Для всех локализаций туберкулеза характерны общие признаки: хрони</w:t>
      </w:r>
      <w:r>
        <w:rPr>
          <w:rFonts w:ascii="Times New Roman" w:hAnsi="Times New Roman"/>
          <w:iCs/>
          <w:sz w:val="28"/>
          <w:szCs w:val="28"/>
        </w:rPr>
        <w:t>ческое течение,</w:t>
      </w:r>
      <w:r w:rsidRPr="00774CD5">
        <w:rPr>
          <w:rFonts w:ascii="Times New Roman" w:hAnsi="Times New Roman"/>
          <w:iCs/>
          <w:sz w:val="28"/>
          <w:szCs w:val="28"/>
        </w:rPr>
        <w:t xml:space="preserve"> многообразие клинических проявлений (субфебрильная температура, ночная потливость, слабость, похудение, снижение аппетита, ка</w:t>
      </w:r>
      <w:r>
        <w:rPr>
          <w:rFonts w:ascii="Times New Roman" w:hAnsi="Times New Roman"/>
          <w:iCs/>
          <w:sz w:val="28"/>
          <w:szCs w:val="28"/>
        </w:rPr>
        <w:t xml:space="preserve">шель и др.). Периодически возникают рецидивы болезни. Отмечается </w:t>
      </w:r>
      <w:r w:rsidRPr="00774CD5">
        <w:rPr>
          <w:rFonts w:ascii="Times New Roman" w:hAnsi="Times New Roman"/>
          <w:iCs/>
          <w:sz w:val="28"/>
          <w:szCs w:val="28"/>
        </w:rPr>
        <w:t xml:space="preserve">выраженное влияние на течение болезни внешней среды. </w:t>
      </w:r>
    </w:p>
    <w:p w14:paraId="05AF1FC6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CD5">
        <w:rPr>
          <w:rFonts w:ascii="Times New Roman" w:hAnsi="Times New Roman"/>
          <w:sz w:val="28"/>
          <w:szCs w:val="28"/>
        </w:rPr>
        <w:t xml:space="preserve">Различают </w:t>
      </w:r>
      <w:r w:rsidRPr="00774CD5">
        <w:rPr>
          <w:rFonts w:ascii="Times New Roman" w:hAnsi="Times New Roman"/>
          <w:bCs/>
          <w:sz w:val="28"/>
          <w:szCs w:val="28"/>
        </w:rPr>
        <w:t>четыре пути заражения</w:t>
      </w:r>
      <w:r w:rsidRPr="00774CD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аэрогенный;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алиментарный;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контактный;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внутриутробный.</w:t>
      </w:r>
      <w:r>
        <w:rPr>
          <w:rFonts w:ascii="Times New Roman" w:hAnsi="Times New Roman"/>
          <w:sz w:val="28"/>
          <w:szCs w:val="28"/>
        </w:rPr>
        <w:t xml:space="preserve"> Основным путем распространения туберкулеза является аэрогенный. </w:t>
      </w:r>
    </w:p>
    <w:p w14:paraId="2A62AF72" w14:textId="77777777" w:rsidR="006B63B4" w:rsidRPr="00F31609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1609">
        <w:rPr>
          <w:rFonts w:ascii="Times New Roman" w:hAnsi="Times New Roman"/>
          <w:iCs/>
          <w:sz w:val="28"/>
          <w:szCs w:val="28"/>
        </w:rPr>
        <w:t xml:space="preserve">Выявление и профилактика туберкулеза осуществляется врачами всех специальностей: терапевтами, </w:t>
      </w:r>
      <w:r>
        <w:rPr>
          <w:rFonts w:ascii="Times New Roman" w:hAnsi="Times New Roman"/>
          <w:iCs/>
          <w:sz w:val="28"/>
          <w:szCs w:val="28"/>
        </w:rPr>
        <w:t>хирургами, педиатрами.</w:t>
      </w:r>
      <w:r w:rsidRPr="00F3160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</w:t>
      </w:r>
      <w:r w:rsidRPr="00F31609">
        <w:rPr>
          <w:rFonts w:ascii="Times New Roman" w:hAnsi="Times New Roman"/>
          <w:iCs/>
          <w:sz w:val="28"/>
          <w:szCs w:val="28"/>
        </w:rPr>
        <w:t>иагностика и лечение внеторакального туберкулеза проводится урологами, гинекологами, ортопедами, офтальмологами и другими специалистами.</w:t>
      </w:r>
    </w:p>
    <w:p w14:paraId="26F16AF4" w14:textId="77777777" w:rsidR="006B63B4" w:rsidRPr="003B5C2E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последних лет эпидемическая ситуация в Республике Беларусь по туберкулезу остается стабильной. Показатель заболеваемости в Республике Беларусь в 2022 году составил – 18,1 на 100 тыс. населения, в Витебской области за данный период – 18,5. Снижение заболеваемости туберкулезом за последние 20 лет составило более 70%. Смертность от данной патологии по Витебской области составляет – 1,0 на 100 тыс. населения</w:t>
      </w:r>
      <w:r w:rsidRPr="003B5C2E">
        <w:rPr>
          <w:rFonts w:ascii="Times New Roman" w:hAnsi="Times New Roman"/>
          <w:sz w:val="28"/>
          <w:szCs w:val="28"/>
        </w:rPr>
        <w:t>. За 2022 год туберкулез выявлен у 1 подростка.</w:t>
      </w:r>
      <w:r>
        <w:rPr>
          <w:rFonts w:ascii="Times New Roman" w:hAnsi="Times New Roman"/>
          <w:sz w:val="28"/>
          <w:szCs w:val="28"/>
        </w:rPr>
        <w:t xml:space="preserve">  ВИЧ-ассоциированный</w:t>
      </w:r>
      <w:r w:rsidRPr="003B5C2E">
        <w:rPr>
          <w:rFonts w:ascii="Times New Roman" w:hAnsi="Times New Roman"/>
          <w:sz w:val="28"/>
          <w:szCs w:val="28"/>
        </w:rPr>
        <w:t xml:space="preserve"> тубер</w:t>
      </w:r>
      <w:r>
        <w:rPr>
          <w:rFonts w:ascii="Times New Roman" w:hAnsi="Times New Roman"/>
          <w:sz w:val="28"/>
          <w:szCs w:val="28"/>
        </w:rPr>
        <w:t>кулез выявлен у</w:t>
      </w:r>
      <w:r w:rsidRPr="003B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пациен</w:t>
      </w:r>
      <w:r w:rsidRPr="003B5C2E">
        <w:rPr>
          <w:rFonts w:ascii="Times New Roman" w:hAnsi="Times New Roman"/>
          <w:sz w:val="28"/>
          <w:szCs w:val="28"/>
        </w:rPr>
        <w:t>тов.</w:t>
      </w:r>
    </w:p>
    <w:p w14:paraId="16A0D182" w14:textId="77777777" w:rsidR="006B63B4" w:rsidRDefault="006B63B4" w:rsidP="00AA1F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направлениями в настоящее время являются борьба с лекарственно устойчивым туберкулезом, ранняя диагностика туберкулеза и обеспечение доступа к быстрым методам диагностики для всех лечебно- профилактических учреждений области. </w:t>
      </w:r>
    </w:p>
    <w:p w14:paraId="32922AEA" w14:textId="77777777" w:rsidR="006B63B4" w:rsidRDefault="006B63B4" w:rsidP="00AA1F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Противотуберкулезные учреждения Витебской области оснащены высокоэффективной медицинской техникой для ускоренной бактериологической диагностики туберкулеза, определения лекарственной устойчивости возбудителя заболевания к противотуберкулезным лекарственным средствам. </w:t>
      </w:r>
    </w:p>
    <w:p w14:paraId="2C851FD0" w14:textId="77777777" w:rsidR="006B63B4" w:rsidRDefault="006B63B4" w:rsidP="00483F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Так в</w:t>
      </w:r>
      <w:r w:rsidRPr="003E3ACF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 w:rsidRPr="003E3ACF">
        <w:rPr>
          <w:rFonts w:ascii="Times New Roman" w:hAnsi="Times New Roman"/>
          <w:sz w:val="28"/>
        </w:rPr>
        <w:t xml:space="preserve"> году в рамках реализации технической помощи «Укрепление национальных систем профилактики, лечения, ухода и поддержки в связи с ВИЧ и туберкул</w:t>
      </w:r>
      <w:r w:rsidRPr="00277C4B">
        <w:rPr>
          <w:rFonts w:ascii="Times New Roman" w:hAnsi="Times New Roman"/>
          <w:sz w:val="28"/>
        </w:rPr>
        <w:t>езом</w:t>
      </w:r>
      <w:r w:rsidRPr="003E3ACF">
        <w:rPr>
          <w:rFonts w:ascii="Times New Roman" w:hAnsi="Times New Roman"/>
          <w:sz w:val="28"/>
        </w:rPr>
        <w:t xml:space="preserve"> в Республике Беларусь» получена новая автоматизированная система ВАСТЕС </w:t>
      </w:r>
      <w:r w:rsidRPr="003E3ACF">
        <w:rPr>
          <w:rFonts w:ascii="Times New Roman" w:hAnsi="Times New Roman"/>
          <w:sz w:val="28"/>
          <w:lang w:val="en-US"/>
        </w:rPr>
        <w:t>MGIT</w:t>
      </w:r>
      <w:r>
        <w:rPr>
          <w:rFonts w:ascii="Times New Roman" w:hAnsi="Times New Roman"/>
          <w:sz w:val="28"/>
        </w:rPr>
        <w:t xml:space="preserve"> 960. Широко применяются </w:t>
      </w:r>
      <w:r w:rsidRPr="003E3ACF">
        <w:rPr>
          <w:rFonts w:ascii="Times New Roman" w:hAnsi="Times New Roman"/>
          <w:sz w:val="28"/>
        </w:rPr>
        <w:t>быстрые молекулярные тесты</w:t>
      </w:r>
      <w:r>
        <w:rPr>
          <w:rFonts w:ascii="Times New Roman" w:hAnsi="Times New Roman"/>
          <w:sz w:val="28"/>
        </w:rPr>
        <w:t xml:space="preserve">, которые </w:t>
      </w:r>
      <w:r w:rsidRPr="003E3ACF">
        <w:rPr>
          <w:rFonts w:ascii="Times New Roman" w:hAnsi="Times New Roman"/>
          <w:sz w:val="28"/>
        </w:rPr>
        <w:t>являются высокочувствительными и специфичными для использования</w:t>
      </w:r>
      <w:r>
        <w:rPr>
          <w:rFonts w:ascii="Times New Roman" w:hAnsi="Times New Roman"/>
          <w:sz w:val="28"/>
        </w:rPr>
        <w:t>,</w:t>
      </w:r>
      <w:r w:rsidRPr="003E3ACF">
        <w:rPr>
          <w:rFonts w:ascii="Times New Roman" w:hAnsi="Times New Roman"/>
          <w:sz w:val="28"/>
        </w:rPr>
        <w:t xml:space="preserve"> с целью выявления и микр</w:t>
      </w:r>
      <w:r>
        <w:rPr>
          <w:rFonts w:ascii="Times New Roman" w:hAnsi="Times New Roman"/>
          <w:sz w:val="28"/>
        </w:rPr>
        <w:t>обиологического подтверждения туберкулеза.</w:t>
      </w:r>
      <w:r w:rsidRPr="003E3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 w:rsidRPr="003E3ACF">
        <w:rPr>
          <w:rFonts w:ascii="Times New Roman" w:hAnsi="Times New Roman"/>
          <w:sz w:val="28"/>
        </w:rPr>
        <w:t xml:space="preserve"> способн</w:t>
      </w:r>
      <w:r>
        <w:rPr>
          <w:rFonts w:ascii="Times New Roman" w:hAnsi="Times New Roman"/>
          <w:sz w:val="28"/>
        </w:rPr>
        <w:t xml:space="preserve">ы давать результаты в течение </w:t>
      </w:r>
      <w:r w:rsidRPr="003E3AC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- х</w:t>
      </w:r>
      <w:r w:rsidRPr="003E3ACF">
        <w:rPr>
          <w:rFonts w:ascii="Times New Roman" w:hAnsi="Times New Roman"/>
          <w:sz w:val="28"/>
        </w:rPr>
        <w:t xml:space="preserve"> часов. </w:t>
      </w:r>
      <w:r w:rsidRPr="0058546E">
        <w:rPr>
          <w:rFonts w:ascii="Times New Roman" w:hAnsi="Times New Roman"/>
          <w:sz w:val="28"/>
        </w:rPr>
        <w:t xml:space="preserve">Эти тесты обеспечивают быструю мультипликацию последовательности ДНК соответствующих возбудителю </w:t>
      </w:r>
      <w:r>
        <w:rPr>
          <w:rFonts w:ascii="Times New Roman" w:hAnsi="Times New Roman"/>
          <w:sz w:val="28"/>
        </w:rPr>
        <w:t>туберкулеза</w:t>
      </w:r>
      <w:r w:rsidRPr="0058546E">
        <w:rPr>
          <w:rFonts w:ascii="Times New Roman" w:hAnsi="Times New Roman"/>
          <w:sz w:val="28"/>
        </w:rPr>
        <w:t xml:space="preserve"> и резистентности к рифампицину. Для проведения этих исследований используются системы GeneXpert. В 2022 году GeneXpert</w:t>
      </w:r>
      <w:r>
        <w:rPr>
          <w:rFonts w:ascii="Times New Roman" w:hAnsi="Times New Roman"/>
          <w:sz w:val="28"/>
        </w:rPr>
        <w:t xml:space="preserve"> -</w:t>
      </w:r>
      <w:r w:rsidRPr="003E3ACF">
        <w:rPr>
          <w:rFonts w:ascii="Times New Roman" w:hAnsi="Times New Roman"/>
          <w:sz w:val="28"/>
        </w:rPr>
        <w:t xml:space="preserve"> аппараты установлены в Ц</w:t>
      </w:r>
      <w:r>
        <w:rPr>
          <w:rFonts w:ascii="Times New Roman" w:hAnsi="Times New Roman"/>
          <w:sz w:val="28"/>
        </w:rPr>
        <w:t>ентральной районной больнице</w:t>
      </w:r>
      <w:r w:rsidRPr="003E3ACF">
        <w:rPr>
          <w:rFonts w:ascii="Times New Roman" w:hAnsi="Times New Roman"/>
          <w:sz w:val="28"/>
        </w:rPr>
        <w:t xml:space="preserve"> Браслава, Глубокого, Новополоцка, Новолукомля, Толочина.</w:t>
      </w:r>
    </w:p>
    <w:p w14:paraId="0A222903" w14:textId="77777777" w:rsidR="006B63B4" w:rsidRPr="003E3ACF" w:rsidRDefault="006B63B4" w:rsidP="00483F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3ACF">
        <w:rPr>
          <w:rFonts w:ascii="Times New Roman" w:hAnsi="Times New Roman"/>
          <w:sz w:val="28"/>
        </w:rPr>
        <w:t>В областной лаборатории 3</w:t>
      </w:r>
      <w:r>
        <w:rPr>
          <w:rFonts w:ascii="Times New Roman" w:hAnsi="Times New Roman"/>
          <w:sz w:val="28"/>
        </w:rPr>
        <w:t xml:space="preserve"> - го</w:t>
      </w:r>
      <w:r w:rsidRPr="003E3ACF"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 xml:space="preserve">овня по диагностике туберкулеза на базе </w:t>
      </w:r>
      <w:r w:rsidRPr="003E3ACF">
        <w:rPr>
          <w:rFonts w:ascii="Times New Roman" w:hAnsi="Times New Roman"/>
          <w:sz w:val="28"/>
        </w:rPr>
        <w:t>УЗ «ВОКЦПиФ», в рамках реализации технической помощи « Укрепление национальных систем профилактики, лечения, ухода и подде</w:t>
      </w:r>
      <w:r>
        <w:rPr>
          <w:rFonts w:ascii="Times New Roman" w:hAnsi="Times New Roman"/>
          <w:sz w:val="28"/>
        </w:rPr>
        <w:t>ржки в связи с ВИЧ и туберкулезом</w:t>
      </w:r>
      <w:r w:rsidRPr="003E3ACF">
        <w:rPr>
          <w:rFonts w:ascii="Times New Roman" w:hAnsi="Times New Roman"/>
          <w:sz w:val="28"/>
        </w:rPr>
        <w:t xml:space="preserve"> в Республике Беларусь» получена система с новой версией модуля GeneXpert, использующего 10-цветный формат для представления результа</w:t>
      </w:r>
      <w:r>
        <w:rPr>
          <w:rFonts w:ascii="Times New Roman" w:hAnsi="Times New Roman"/>
          <w:sz w:val="28"/>
        </w:rPr>
        <w:t>тов теста. Это</w:t>
      </w:r>
      <w:r w:rsidRPr="003E3ACF">
        <w:rPr>
          <w:rFonts w:ascii="Times New Roman" w:hAnsi="Times New Roman"/>
          <w:sz w:val="28"/>
        </w:rPr>
        <w:t xml:space="preserve"> позволяет применять картридж Xpert MTB/XDR, оценивающий резистентность</w:t>
      </w:r>
      <w:r>
        <w:rPr>
          <w:rFonts w:ascii="Times New Roman" w:hAnsi="Times New Roman"/>
          <w:sz w:val="28"/>
        </w:rPr>
        <w:t xml:space="preserve"> МБТ</w:t>
      </w:r>
      <w:r w:rsidRPr="003E3ACF">
        <w:rPr>
          <w:rFonts w:ascii="Times New Roman" w:hAnsi="Times New Roman"/>
          <w:sz w:val="28"/>
        </w:rPr>
        <w:t xml:space="preserve"> к фторхинолонам</w:t>
      </w:r>
      <w:r>
        <w:rPr>
          <w:rFonts w:ascii="Times New Roman" w:hAnsi="Times New Roman"/>
          <w:sz w:val="28"/>
        </w:rPr>
        <w:t>,</w:t>
      </w:r>
      <w:r w:rsidRPr="003E3ACF">
        <w:rPr>
          <w:rFonts w:ascii="Times New Roman" w:hAnsi="Times New Roman"/>
          <w:sz w:val="28"/>
        </w:rPr>
        <w:t xml:space="preserve"> непосредственно из образца материала. </w:t>
      </w:r>
    </w:p>
    <w:p w14:paraId="5B8BFF47" w14:textId="77777777" w:rsidR="006B63B4" w:rsidRDefault="006B63B4" w:rsidP="00483F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выявления </w:t>
      </w:r>
      <w:r w:rsidRPr="003E3ACF">
        <w:rPr>
          <w:rFonts w:ascii="Times New Roman" w:hAnsi="Times New Roman"/>
          <w:sz w:val="28"/>
        </w:rPr>
        <w:t xml:space="preserve">латентного туберкулеза </w:t>
      </w:r>
      <w:r>
        <w:rPr>
          <w:rFonts w:ascii="Times New Roman" w:hAnsi="Times New Roman"/>
          <w:sz w:val="28"/>
        </w:rPr>
        <w:t>(</w:t>
      </w:r>
      <w:r w:rsidRPr="003E3ACF">
        <w:rPr>
          <w:rFonts w:ascii="Times New Roman" w:hAnsi="Times New Roman"/>
          <w:sz w:val="28"/>
        </w:rPr>
        <w:t xml:space="preserve">около </w:t>
      </w:r>
      <w:r w:rsidRPr="00476F03">
        <w:rPr>
          <w:rFonts w:ascii="Times New Roman" w:hAnsi="Times New Roman"/>
          <w:sz w:val="28"/>
        </w:rPr>
        <w:t>10% случаев латентного туберкулеза вызывают активное заболевание у пациентов с ослабленным иммунитетом</w:t>
      </w:r>
      <w:r>
        <w:rPr>
          <w:rFonts w:ascii="Times New Roman" w:hAnsi="Times New Roman"/>
          <w:sz w:val="28"/>
        </w:rPr>
        <w:t xml:space="preserve">) в </w:t>
      </w:r>
      <w:r w:rsidRPr="00476F03">
        <w:rPr>
          <w:rFonts w:ascii="Times New Roman" w:hAnsi="Times New Roman"/>
          <w:sz w:val="28"/>
        </w:rPr>
        <w:t>2022 году был вне</w:t>
      </w:r>
      <w:r>
        <w:rPr>
          <w:rFonts w:ascii="Times New Roman" w:hAnsi="Times New Roman"/>
          <w:sz w:val="28"/>
        </w:rPr>
        <w:t>дрен квантифероновый тест.</w:t>
      </w:r>
    </w:p>
    <w:p w14:paraId="24CD208F" w14:textId="77777777" w:rsidR="006B63B4" w:rsidRPr="00476F03" w:rsidRDefault="006B63B4" w:rsidP="00483F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Квантифероновый тест</w:t>
      </w:r>
      <w:r w:rsidRPr="00476F0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476F03">
        <w:rPr>
          <w:rFonts w:ascii="Times New Roman" w:hAnsi="Times New Roman"/>
          <w:sz w:val="28"/>
        </w:rPr>
        <w:t>ichroma ™ IGRA-TB 25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F03">
        <w:rPr>
          <w:rFonts w:ascii="Times New Roman" w:hAnsi="Times New Roman"/>
          <w:sz w:val="28"/>
        </w:rPr>
        <w:t>это первая система иммунохроматографического анализа на тест-полосках из IGRA</w:t>
      </w:r>
      <w:r>
        <w:rPr>
          <w:rFonts w:ascii="Times New Roman" w:hAnsi="Times New Roman"/>
          <w:sz w:val="28"/>
        </w:rPr>
        <w:t xml:space="preserve"> - </w:t>
      </w:r>
      <w:r w:rsidRPr="00476F03">
        <w:rPr>
          <w:rFonts w:ascii="Times New Roman" w:hAnsi="Times New Roman"/>
          <w:sz w:val="28"/>
        </w:rPr>
        <w:t>тестов</w:t>
      </w:r>
      <w:r>
        <w:rPr>
          <w:rFonts w:ascii="Times New Roman" w:hAnsi="Times New Roman"/>
          <w:sz w:val="28"/>
        </w:rPr>
        <w:t xml:space="preserve"> (анализ высвобождения гамма-интерферона). Этот тест</w:t>
      </w:r>
      <w:r w:rsidRPr="00476F03">
        <w:rPr>
          <w:rFonts w:ascii="Times New Roman" w:hAnsi="Times New Roman"/>
          <w:sz w:val="28"/>
        </w:rPr>
        <w:t xml:space="preserve"> представляет собой качественный флуоресцентный иммунологический анализ (ФИА) для определения гамма-интерферона (IFN-γ), высвобождаемого в ответ на стимуляцию </w:t>
      </w:r>
      <w:r w:rsidRPr="00476F03">
        <w:rPr>
          <w:rFonts w:ascii="Times New Roman" w:hAnsi="Times New Roman"/>
          <w:i/>
          <w:sz w:val="28"/>
        </w:rPr>
        <w:t>in vitro</w:t>
      </w:r>
      <w:r w:rsidRPr="00476F03">
        <w:rPr>
          <w:rFonts w:ascii="Times New Roman" w:hAnsi="Times New Roman"/>
          <w:sz w:val="28"/>
        </w:rPr>
        <w:t xml:space="preserve"> специфическим антигеном </w:t>
      </w:r>
      <w:r w:rsidRPr="00476F03">
        <w:rPr>
          <w:rFonts w:ascii="Times New Roman" w:hAnsi="Times New Roman"/>
          <w:i/>
          <w:sz w:val="28"/>
        </w:rPr>
        <w:t>Mycobacterium tuberculosis</w:t>
      </w:r>
      <w:r w:rsidRPr="00476F03">
        <w:rPr>
          <w:rFonts w:ascii="Times New Roman" w:hAnsi="Times New Roman"/>
          <w:sz w:val="28"/>
        </w:rPr>
        <w:t xml:space="preserve">. </w:t>
      </w:r>
    </w:p>
    <w:p w14:paraId="6C66D8A6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По-прежнему актуальна проблема распространения лекарственно-устойчивых форм МБТ в Республике Беларусь. </w:t>
      </w:r>
      <w:r w:rsidRPr="0071341A">
        <w:rPr>
          <w:rFonts w:ascii="Times New Roman" w:hAnsi="Times New Roman"/>
          <w:sz w:val="28"/>
          <w:szCs w:val="28"/>
        </w:rPr>
        <w:t xml:space="preserve">Удельный вес пациентов с лекарственно-устойчивой формой туберкулеза среди впервые выявленных пациентов в Витебской области </w:t>
      </w:r>
      <w:r w:rsidRPr="003B5C2E">
        <w:rPr>
          <w:rFonts w:ascii="Times New Roman" w:hAnsi="Times New Roman"/>
          <w:sz w:val="28"/>
          <w:szCs w:val="28"/>
        </w:rPr>
        <w:t>составляет 34,8 %.</w:t>
      </w:r>
      <w:r>
        <w:rPr>
          <w:rFonts w:ascii="Times New Roman" w:hAnsi="Times New Roman"/>
          <w:sz w:val="28"/>
          <w:szCs w:val="28"/>
        </w:rPr>
        <w:t xml:space="preserve"> В РБ в рамках проекта Глобального фонда лечение пациентов с лекарственно-устойчивой формой туберкулеза проводится с использованием новых противотуберкулезных лекарственных средств. Для получения эффективного результата в лечении данных форм важно непрерывное длительное лечение, а также, что не менее важно, осознанное отношение и понимание пациентами необходимости лечения данной патологии. Для повышения мотивации и приверженности к лечению пациенты с туберкулезом получают поддержку в виде продуктовых </w:t>
      </w:r>
      <w:r>
        <w:rPr>
          <w:rFonts w:ascii="Times New Roman" w:hAnsi="Times New Roman"/>
          <w:sz w:val="28"/>
          <w:szCs w:val="28"/>
        </w:rPr>
        <w:lastRenderedPageBreak/>
        <w:t xml:space="preserve">наборов 2 раза в месяц. Широко используется видеоконтролируемое лечение, которое позволяет повысить эффективность и качество амбулаторного лечения пациентов с туберкулезом. </w:t>
      </w:r>
    </w:p>
    <w:p w14:paraId="40925C2E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Государство полностью обеспечивает пациентов бесплатными противотуберкулезными лекарственными средствами для лечения туберкулеза, в том числе и новыми (бедаквилин, деламанид и др.).</w:t>
      </w:r>
    </w:p>
    <w:p w14:paraId="49E71E90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FCF">
        <w:rPr>
          <w:rFonts w:ascii="Times New Roman" w:hAnsi="Times New Roman"/>
          <w:sz w:val="28"/>
          <w:szCs w:val="28"/>
        </w:rPr>
        <w:t xml:space="preserve">Одним из основных </w:t>
      </w:r>
      <w:r>
        <w:rPr>
          <w:rFonts w:ascii="Times New Roman" w:hAnsi="Times New Roman"/>
          <w:sz w:val="28"/>
          <w:szCs w:val="28"/>
        </w:rPr>
        <w:t>направлений деятельности на 2023 год</w:t>
      </w:r>
      <w:r w:rsidRPr="00553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реализация Государственной программы «Здоровье народа и демографическая безопасность Республики Беларусь» на 2021-2025 </w:t>
      </w:r>
      <w:proofErr w:type="gramStart"/>
      <w:r>
        <w:rPr>
          <w:rFonts w:ascii="Times New Roman" w:hAnsi="Times New Roman"/>
          <w:sz w:val="28"/>
          <w:szCs w:val="28"/>
        </w:rPr>
        <w:t>гг..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Задачами программы являются предотвращение смертности от туберкулеза, совершенствование диагностики и лечения туберкулеза, предупреждение заболеваемости туберкулезом, а также обеспечение качественным лечением пациентов с множественными лекарственно-устойчивыми формами туберкулеза.</w:t>
      </w:r>
    </w:p>
    <w:p w14:paraId="428C4996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на 2023 год является освещение в средствах массовой информации вопросов выявления, профилактики туберкулеза, пропаганда здорового образа жизни.</w:t>
      </w:r>
    </w:p>
    <w:p w14:paraId="1AEFE014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7417E8" w14:textId="77777777" w:rsidR="006B63B4" w:rsidRDefault="006B63B4" w:rsidP="000B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B63B4" w:rsidSect="000B15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935C9E02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6E"/>
    <w:multiLevelType w:val="multilevel"/>
    <w:tmpl w:val="41D278D0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75"/>
    <w:multiLevelType w:val="singleLevel"/>
    <w:tmpl w:val="00000075"/>
    <w:name w:val="WW8Num119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5FD39E0"/>
    <w:multiLevelType w:val="hybridMultilevel"/>
    <w:tmpl w:val="82462A44"/>
    <w:lvl w:ilvl="0" w:tplc="7C4CDDB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E"/>
    <w:rsid w:val="000874B7"/>
    <w:rsid w:val="00087920"/>
    <w:rsid w:val="000B15E8"/>
    <w:rsid w:val="000C7403"/>
    <w:rsid w:val="000E3DE3"/>
    <w:rsid w:val="00122849"/>
    <w:rsid w:val="00200EF2"/>
    <w:rsid w:val="0025514A"/>
    <w:rsid w:val="002608BA"/>
    <w:rsid w:val="002729DF"/>
    <w:rsid w:val="00277C4B"/>
    <w:rsid w:val="002B679B"/>
    <w:rsid w:val="002F5506"/>
    <w:rsid w:val="00307337"/>
    <w:rsid w:val="00364188"/>
    <w:rsid w:val="003654A5"/>
    <w:rsid w:val="00394138"/>
    <w:rsid w:val="003B5C2E"/>
    <w:rsid w:val="003E3ACF"/>
    <w:rsid w:val="004015DF"/>
    <w:rsid w:val="004502BC"/>
    <w:rsid w:val="00476F03"/>
    <w:rsid w:val="00483F2E"/>
    <w:rsid w:val="00553FCF"/>
    <w:rsid w:val="0056502F"/>
    <w:rsid w:val="0058546E"/>
    <w:rsid w:val="005869EA"/>
    <w:rsid w:val="005B575A"/>
    <w:rsid w:val="005C32F7"/>
    <w:rsid w:val="005F53B0"/>
    <w:rsid w:val="006160E0"/>
    <w:rsid w:val="0067554C"/>
    <w:rsid w:val="006B63B4"/>
    <w:rsid w:val="006C3D9C"/>
    <w:rsid w:val="006E1998"/>
    <w:rsid w:val="0071341A"/>
    <w:rsid w:val="0076178A"/>
    <w:rsid w:val="00774CD5"/>
    <w:rsid w:val="007B3A09"/>
    <w:rsid w:val="0084593C"/>
    <w:rsid w:val="00854865"/>
    <w:rsid w:val="00883438"/>
    <w:rsid w:val="008D7DBB"/>
    <w:rsid w:val="008F68B1"/>
    <w:rsid w:val="008F7F06"/>
    <w:rsid w:val="00932077"/>
    <w:rsid w:val="00934744"/>
    <w:rsid w:val="00952934"/>
    <w:rsid w:val="00992B92"/>
    <w:rsid w:val="00993BA4"/>
    <w:rsid w:val="00A657FB"/>
    <w:rsid w:val="00AA1F8B"/>
    <w:rsid w:val="00B33161"/>
    <w:rsid w:val="00B638C3"/>
    <w:rsid w:val="00B76A09"/>
    <w:rsid w:val="00BC592D"/>
    <w:rsid w:val="00BE4437"/>
    <w:rsid w:val="00C0765F"/>
    <w:rsid w:val="00C4308D"/>
    <w:rsid w:val="00C71F13"/>
    <w:rsid w:val="00D125AA"/>
    <w:rsid w:val="00D3145F"/>
    <w:rsid w:val="00E02CA4"/>
    <w:rsid w:val="00E06343"/>
    <w:rsid w:val="00E35946"/>
    <w:rsid w:val="00E43EE7"/>
    <w:rsid w:val="00E4478B"/>
    <w:rsid w:val="00E6237E"/>
    <w:rsid w:val="00EE4AE6"/>
    <w:rsid w:val="00F31609"/>
    <w:rsid w:val="00F3372D"/>
    <w:rsid w:val="00F610BE"/>
    <w:rsid w:val="00F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A1497"/>
  <w15:docId w15:val="{5D58804A-4387-4D90-9ADA-121798B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5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4CD5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3641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64188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5702</Characters>
  <Application>Microsoft Office Word</Application>
  <DocSecurity>0</DocSecurity>
  <Lines>47</Lines>
  <Paragraphs>13</Paragraphs>
  <ScaleCrop>false</ScaleCrop>
  <Company>Microsoft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UserVSMU</dc:creator>
  <cp:keywords/>
  <dc:description/>
  <cp:lastModifiedBy>User</cp:lastModifiedBy>
  <cp:revision>2</cp:revision>
  <cp:lastPrinted>2023-03-21T10:47:00Z</cp:lastPrinted>
  <dcterms:created xsi:type="dcterms:W3CDTF">2023-03-21T11:47:00Z</dcterms:created>
  <dcterms:modified xsi:type="dcterms:W3CDTF">2023-03-21T11:47:00Z</dcterms:modified>
</cp:coreProperties>
</file>