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A0" w:rsidRDefault="007F38A0" w:rsidP="00386FE8">
      <w:pPr>
        <w:pStyle w:val="1"/>
        <w:rPr>
          <w:rFonts w:eastAsia="Times New Roman"/>
          <w:b w:val="0"/>
          <w:bCs w:val="0"/>
          <w:sz w:val="28"/>
          <w:szCs w:val="28"/>
        </w:rPr>
      </w:pPr>
      <w:r>
        <w:rPr>
          <w:rFonts w:eastAsia="Times New Roman"/>
          <w:b w:val="0"/>
          <w:bCs w:val="0"/>
          <w:sz w:val="28"/>
          <w:szCs w:val="28"/>
        </w:rPr>
        <w:t>Оплата труда работников бюджетных организаций</w:t>
      </w:r>
    </w:p>
    <w:p w:rsidR="00ED30F5" w:rsidRDefault="00386FE8" w:rsidP="00FB1E0B">
      <w:pPr>
        <w:pStyle w:val="a4"/>
        <w:jc w:val="both"/>
      </w:pPr>
      <w:r>
        <w:t>Управление по труду, занятости и социальной защите Бешенковичского райисполкома  сообщает, что</w:t>
      </w:r>
      <w:r w:rsidR="002E6A64">
        <w:t xml:space="preserve"> </w:t>
      </w:r>
      <w:r w:rsidR="00ED30F5">
        <w:t>с 1 января 202</w:t>
      </w:r>
      <w:r w:rsidR="002F343D">
        <w:t>0</w:t>
      </w:r>
      <w:r w:rsidR="00ED30F5">
        <w:t xml:space="preserve"> г. установлено, что оплата труда работников  бюджетных организаций и иных организаций, получающих субсидии, работники которых приравнены по оплате труда</w:t>
      </w:r>
      <w:r w:rsidR="002E6A64">
        <w:t xml:space="preserve"> </w:t>
      </w:r>
      <w:r w:rsidR="00ED30F5">
        <w:t xml:space="preserve">к работникам бюджетных организаций (далее-бюджетные организации), будет производиться на основе </w:t>
      </w:r>
      <w:r>
        <w:t xml:space="preserve"> </w:t>
      </w:r>
      <w:r w:rsidR="00ED30F5">
        <w:t xml:space="preserve">тарифной системы, включающей в себя базовую ставку и 18-ти разрядную тарифную сетку (ТС) (абзац 2 п.1 Указа Президента Республики Беларусь  </w:t>
      </w:r>
      <w:r w:rsidR="00B16A49">
        <w:t xml:space="preserve"> </w:t>
      </w:r>
      <w:r w:rsidR="002E6A64">
        <w:t xml:space="preserve">от 18.01.2019 №27 «Об оплате труда работников бюджетных организаций», далее -Указ №27. </w:t>
      </w:r>
    </w:p>
    <w:p w:rsidR="00645376" w:rsidRDefault="002E6A64" w:rsidP="00FB1E0B">
      <w:pPr>
        <w:pStyle w:val="a4"/>
        <w:jc w:val="both"/>
      </w:pPr>
      <w:r>
        <w:t xml:space="preserve">На основании вышеназванного Указа №27 </w:t>
      </w:r>
      <w:r w:rsidR="00645376">
        <w:t xml:space="preserve">, пункта 1 </w:t>
      </w:r>
      <w:r>
        <w:t>П</w:t>
      </w:r>
      <w:r w:rsidR="00645376">
        <w:t>остановления</w:t>
      </w:r>
      <w:r>
        <w:t xml:space="preserve"> Совета Министров Республики Беларусь от 28.02.2019 г. № 138 «Об оплате труда работников бюджетных организаций»</w:t>
      </w:r>
      <w:r w:rsidR="00645376">
        <w:t>, далее- Постановление № 138:</w:t>
      </w:r>
    </w:p>
    <w:p w:rsidR="002E6A64" w:rsidRDefault="00645376" w:rsidP="00FB1E0B">
      <w:pPr>
        <w:pStyle w:val="a4"/>
        <w:jc w:val="both"/>
        <w:rPr>
          <w:b/>
        </w:rPr>
      </w:pPr>
      <w:r>
        <w:t>*</w:t>
      </w:r>
      <w:r w:rsidR="002E6A64">
        <w:t xml:space="preserve"> </w:t>
      </w:r>
      <w:r w:rsidR="002E6A64" w:rsidRPr="002E6A64">
        <w:rPr>
          <w:b/>
        </w:rPr>
        <w:t>с 1 января 2020 года   установлена базовая ставка в размере 180 рублей</w:t>
      </w:r>
      <w:r>
        <w:rPr>
          <w:b/>
        </w:rPr>
        <w:t>;</w:t>
      </w:r>
    </w:p>
    <w:p w:rsidR="00645376" w:rsidRDefault="00645376" w:rsidP="00FB1E0B">
      <w:pPr>
        <w:pStyle w:val="a4"/>
        <w:jc w:val="both"/>
        <w:rPr>
          <w:b/>
        </w:rPr>
      </w:pPr>
      <w:r>
        <w:rPr>
          <w:b/>
        </w:rPr>
        <w:t>* тарифная сетка (приложение 1 к постановлению № 138)</w:t>
      </w:r>
    </w:p>
    <w:p w:rsidR="0082799D" w:rsidRPr="00314520" w:rsidRDefault="0082799D" w:rsidP="00645376">
      <w:pPr>
        <w:pStyle w:val="a4"/>
        <w:ind w:firstLine="0"/>
        <w:jc w:val="both"/>
      </w:pPr>
      <w:r w:rsidRPr="00314520">
        <w:t>Тарифные коэффициенты ЕТС расположены</w:t>
      </w:r>
      <w:r w:rsidR="002E6A64" w:rsidRPr="00314520">
        <w:t xml:space="preserve"> </w:t>
      </w:r>
      <w:r w:rsidRPr="00314520">
        <w:t xml:space="preserve"> в диапазоне от  1,00 до 7,84. Коэффициенты тарифного разряда ТС расположены в диапазоне от 1,00 до 3,00.</w:t>
      </w:r>
    </w:p>
    <w:p w:rsidR="00314520" w:rsidRPr="00314520" w:rsidRDefault="0082799D" w:rsidP="00645376">
      <w:pPr>
        <w:pStyle w:val="a4"/>
        <w:ind w:firstLine="0"/>
        <w:jc w:val="both"/>
      </w:pPr>
      <w:r w:rsidRPr="00314520">
        <w:t>Тарифные разряды по должностям (кратные размеры базовой ставки по профессиям)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должности (профессии) которых являются общими для всех видов деятельности, приведены в приложении к постановлению Министерства труда и социальной защиты от 03.04.2019 №13 (далее - постановле</w:t>
      </w:r>
      <w:r w:rsidR="00314520" w:rsidRPr="00314520">
        <w:t>ние №13).</w:t>
      </w:r>
    </w:p>
    <w:p w:rsidR="0082799D" w:rsidRDefault="0082799D" w:rsidP="00645376">
      <w:pPr>
        <w:pStyle w:val="a4"/>
        <w:ind w:firstLine="0"/>
        <w:jc w:val="both"/>
      </w:pPr>
      <w:r w:rsidRPr="00314520">
        <w:rPr>
          <w:b/>
          <w:i/>
        </w:rPr>
        <w:t xml:space="preserve">   С 1 января 2020 года оклад-</w:t>
      </w:r>
      <w:r w:rsidR="00314520" w:rsidRPr="00314520">
        <w:rPr>
          <w:b/>
          <w:i/>
        </w:rPr>
        <w:t xml:space="preserve"> </w:t>
      </w:r>
      <w:r w:rsidRPr="00314520">
        <w:rPr>
          <w:b/>
          <w:i/>
        </w:rPr>
        <w:t>размер оплаты</w:t>
      </w:r>
      <w:r>
        <w:t xml:space="preserve"> труда</w:t>
      </w:r>
      <w:r w:rsidR="00314520">
        <w:t xml:space="preserve"> </w:t>
      </w:r>
      <w:r>
        <w:t>работника за выполнение трудовой функции определенной стоимости</w:t>
      </w:r>
      <w:r w:rsidR="002F343D">
        <w:t>,</w:t>
      </w:r>
      <w:r>
        <w:t xml:space="preserve"> квалификации за календарный месяц без учета стимулирующих и компенсирующих выплат, исчисляемый путем умножения базовой ставки на коэффициент тарифного разряда (кратный базовой ставки),</w:t>
      </w:r>
      <w:r w:rsidR="0031794D">
        <w:t>установленный по должности (профессии) (абзац 7 п.11 Указа №27; часть первая п.3 Инструкции о порядке и условиях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утвержденной постановлением №13, (далее-Инструкция о порядке и условиях оплаты труда).</w:t>
      </w:r>
    </w:p>
    <w:p w:rsidR="0031794D" w:rsidRPr="0031794D" w:rsidRDefault="0031794D" w:rsidP="0031794D">
      <w:pPr>
        <w:pStyle w:val="a4"/>
        <w:spacing w:after="0" w:line="240" w:lineRule="exact"/>
        <w:jc w:val="both"/>
        <w:rPr>
          <w:b/>
        </w:rPr>
      </w:pPr>
      <w:r w:rsidRPr="0031794D">
        <w:rPr>
          <w:b/>
        </w:rPr>
        <w:t xml:space="preserve">  Оклад</w:t>
      </w:r>
      <w:r>
        <w:t xml:space="preserve">  </w:t>
      </w:r>
      <w:r w:rsidR="002F343D">
        <w:t>=</w:t>
      </w:r>
      <w:r>
        <w:t xml:space="preserve"> </w:t>
      </w:r>
      <w:r w:rsidRPr="0031794D">
        <w:rPr>
          <w:b/>
        </w:rPr>
        <w:t>базовая ставка</w:t>
      </w:r>
      <w:r>
        <w:t xml:space="preserve">   х  </w:t>
      </w:r>
      <w:r w:rsidRPr="0031794D">
        <w:rPr>
          <w:b/>
        </w:rPr>
        <w:t xml:space="preserve">Коэффициент тарифного разряда (кратный   </w:t>
      </w:r>
    </w:p>
    <w:p w:rsidR="0031794D" w:rsidRPr="0082799D" w:rsidRDefault="0031794D" w:rsidP="0031794D">
      <w:pPr>
        <w:pStyle w:val="a4"/>
        <w:spacing w:after="0" w:line="240" w:lineRule="exact"/>
        <w:jc w:val="both"/>
      </w:pPr>
      <w:r w:rsidRPr="0031794D">
        <w:rPr>
          <w:b/>
        </w:rPr>
        <w:t xml:space="preserve">                                                   </w:t>
      </w:r>
      <w:r>
        <w:rPr>
          <w:b/>
        </w:rPr>
        <w:t xml:space="preserve"> </w:t>
      </w:r>
      <w:r w:rsidRPr="0031794D">
        <w:rPr>
          <w:b/>
        </w:rPr>
        <w:t xml:space="preserve"> размер базовой ставки), установленный по                                                    </w:t>
      </w:r>
    </w:p>
    <w:p w:rsidR="00ED30F5" w:rsidRPr="0031794D" w:rsidRDefault="0031794D" w:rsidP="0031794D">
      <w:pPr>
        <w:pStyle w:val="a4"/>
        <w:tabs>
          <w:tab w:val="left" w:pos="3870"/>
        </w:tabs>
        <w:ind w:firstLine="0"/>
        <w:jc w:val="both"/>
        <w:rPr>
          <w:b/>
        </w:rPr>
      </w:pPr>
      <w:r>
        <w:t xml:space="preserve">                                                              </w:t>
      </w:r>
      <w:r w:rsidRPr="0031794D">
        <w:rPr>
          <w:b/>
        </w:rPr>
        <w:t>должности (профессии)</w:t>
      </w:r>
    </w:p>
    <w:p w:rsidR="00ED30F5" w:rsidRDefault="0031794D" w:rsidP="0082799D">
      <w:pPr>
        <w:pStyle w:val="a4"/>
        <w:ind w:firstLine="0"/>
        <w:jc w:val="both"/>
        <w:rPr>
          <w:i/>
        </w:rPr>
      </w:pPr>
      <w:r w:rsidRPr="0031794D">
        <w:rPr>
          <w:i/>
        </w:rPr>
        <w:t>Справочно</w:t>
      </w:r>
    </w:p>
    <w:p w:rsidR="0031794D" w:rsidRDefault="0031794D" w:rsidP="0082799D">
      <w:pPr>
        <w:pStyle w:val="a4"/>
        <w:ind w:firstLine="0"/>
        <w:jc w:val="both"/>
        <w:rPr>
          <w:i/>
        </w:rPr>
      </w:pPr>
      <w:r w:rsidRPr="00511A8E">
        <w:rPr>
          <w:b/>
          <w:i/>
        </w:rPr>
        <w:t>Коэффициент тарифного разряда</w:t>
      </w:r>
      <w:r w:rsidR="00511A8E">
        <w:rPr>
          <w:i/>
        </w:rPr>
        <w:t xml:space="preserve"> - </w:t>
      </w:r>
      <w:r>
        <w:rPr>
          <w:i/>
        </w:rPr>
        <w:t>величина, отражающая</w:t>
      </w:r>
      <w:r w:rsidR="002F343D">
        <w:rPr>
          <w:i/>
        </w:rPr>
        <w:t xml:space="preserve"> межразрядную дифферен</w:t>
      </w:r>
      <w:r w:rsidR="00511A8E">
        <w:rPr>
          <w:i/>
        </w:rPr>
        <w:t>циацию</w:t>
      </w:r>
      <w:r w:rsidR="002F343D">
        <w:rPr>
          <w:i/>
        </w:rPr>
        <w:t xml:space="preserve"> </w:t>
      </w:r>
      <w:r w:rsidR="00511A8E">
        <w:rPr>
          <w:i/>
        </w:rPr>
        <w:t>при исчислении размеров окладов работников, определяемая как отношение второго и последующих тарифных разрядов к коэффициенту первого тарифного разряда (абзац 5 п.11Указа №27).</w:t>
      </w:r>
    </w:p>
    <w:p w:rsidR="00511A8E" w:rsidRDefault="00511A8E" w:rsidP="0082799D">
      <w:pPr>
        <w:pStyle w:val="a4"/>
        <w:ind w:firstLine="0"/>
        <w:jc w:val="both"/>
        <w:rPr>
          <w:i/>
        </w:rPr>
      </w:pPr>
      <w:r w:rsidRPr="00511A8E">
        <w:rPr>
          <w:b/>
          <w:i/>
        </w:rPr>
        <w:t>Кратный размер базовой ставки</w:t>
      </w:r>
      <w:r>
        <w:rPr>
          <w:b/>
          <w:i/>
        </w:rPr>
        <w:t xml:space="preserve"> - </w:t>
      </w:r>
      <w:r w:rsidRPr="00511A8E">
        <w:rPr>
          <w:i/>
        </w:rPr>
        <w:t>величина, отражающая</w:t>
      </w:r>
      <w:r>
        <w:rPr>
          <w:i/>
        </w:rPr>
        <w:t xml:space="preserve"> сложность труда</w:t>
      </w:r>
      <w:r w:rsidR="002F343D">
        <w:rPr>
          <w:i/>
        </w:rPr>
        <w:t xml:space="preserve"> </w:t>
      </w:r>
      <w:r>
        <w:rPr>
          <w:i/>
        </w:rPr>
        <w:t>и уровень квалификации</w:t>
      </w:r>
      <w:r w:rsidR="002F343D">
        <w:rPr>
          <w:i/>
        </w:rPr>
        <w:t xml:space="preserve"> </w:t>
      </w:r>
      <w:r>
        <w:rPr>
          <w:i/>
        </w:rPr>
        <w:t>рабочих при выполнении работ, не тарифицируемых</w:t>
      </w:r>
      <w:r w:rsidR="002F343D">
        <w:rPr>
          <w:i/>
        </w:rPr>
        <w:t xml:space="preserve"> </w:t>
      </w:r>
      <w:r>
        <w:rPr>
          <w:i/>
        </w:rPr>
        <w:t>тарифными разрядами (абзац 6 Указа №27).</w:t>
      </w:r>
    </w:p>
    <w:p w:rsidR="00511A8E" w:rsidRDefault="00511A8E" w:rsidP="0082799D">
      <w:pPr>
        <w:pStyle w:val="a4"/>
        <w:ind w:firstLine="0"/>
        <w:jc w:val="both"/>
        <w:rPr>
          <w:i/>
        </w:rPr>
      </w:pPr>
      <w:r w:rsidRPr="00511A8E">
        <w:rPr>
          <w:b/>
          <w:i/>
        </w:rPr>
        <w:t>Тарифный разряд</w:t>
      </w:r>
      <w:r>
        <w:rPr>
          <w:i/>
        </w:rPr>
        <w:t>-величина, отражающая сложность труда и уровень квалификации работника (абзац 11 п.11 указа №27).</w:t>
      </w:r>
    </w:p>
    <w:p w:rsidR="00511A8E" w:rsidRDefault="00511A8E" w:rsidP="0082799D">
      <w:pPr>
        <w:pStyle w:val="a4"/>
        <w:ind w:firstLine="0"/>
        <w:jc w:val="both"/>
        <w:rPr>
          <w:b/>
        </w:rPr>
      </w:pPr>
      <w:r>
        <w:lastRenderedPageBreak/>
        <w:t xml:space="preserve">     </w:t>
      </w:r>
      <w:r w:rsidRPr="00511A8E">
        <w:rPr>
          <w:b/>
        </w:rPr>
        <w:t xml:space="preserve">  С 1 января 2020 года  корректирующие коэффициенты, коэффициенты повышений, </w:t>
      </w:r>
      <w:r>
        <w:t xml:space="preserve">учитывающих сложность выполняемых работ, или по технологическим видам работ, производствам, видам экономической деятельности при формировании оклада </w:t>
      </w:r>
      <w:r w:rsidRPr="00511A8E">
        <w:rPr>
          <w:b/>
        </w:rPr>
        <w:t>применяться не будут.</w:t>
      </w:r>
    </w:p>
    <w:p w:rsidR="00511A8E" w:rsidRDefault="00511A8E" w:rsidP="0082799D">
      <w:pPr>
        <w:pStyle w:val="a4"/>
        <w:ind w:firstLine="0"/>
        <w:jc w:val="both"/>
        <w:rPr>
          <w:b/>
        </w:rPr>
      </w:pPr>
      <w:r>
        <w:rPr>
          <w:b/>
        </w:rPr>
        <w:t xml:space="preserve">       С 1 января 2020 года заработная плата работников бюджетных организаций будет состоять из оклада, стимулирующих и компенсирующих выплат.</w:t>
      </w:r>
    </w:p>
    <w:p w:rsidR="00511A8E" w:rsidRDefault="00511A8E" w:rsidP="0082799D">
      <w:pPr>
        <w:pStyle w:val="a4"/>
        <w:ind w:firstLine="0"/>
        <w:jc w:val="both"/>
      </w:pPr>
      <w:r w:rsidRPr="00355997">
        <w:t>К стимулирующим выплат относятся надбавки и премии. К компенсирующим выплатам относятся доплаты (абзац 3 п.1 Указа №27</w:t>
      </w:r>
      <w:r w:rsidR="00355997">
        <w:t>).</w:t>
      </w:r>
    </w:p>
    <w:p w:rsidR="00355997" w:rsidRDefault="00314520" w:rsidP="0082799D">
      <w:pPr>
        <w:pStyle w:val="a4"/>
        <w:ind w:firstLine="0"/>
        <w:jc w:val="both"/>
      </w:pPr>
      <w:r>
        <w:t xml:space="preserve">     </w:t>
      </w:r>
      <w:r w:rsidR="00355997">
        <w:t>С 1 января 2020 года работникам бюджетных организаций будет выплачиваться надбавка за стаж работы в бюджетных организациях в следующих размерах от базовой ставки при стаже работы ( п.2 указа №27):</w:t>
      </w:r>
    </w:p>
    <w:p w:rsidR="00355997" w:rsidRDefault="00355997" w:rsidP="0082799D">
      <w:pPr>
        <w:pStyle w:val="a4"/>
        <w:ind w:firstLine="0"/>
        <w:jc w:val="both"/>
      </w:pPr>
      <w:r>
        <w:t>до 5лет-10% (18 руб.);</w:t>
      </w:r>
    </w:p>
    <w:p w:rsidR="00355997" w:rsidRDefault="00355997" w:rsidP="0082799D">
      <w:pPr>
        <w:pStyle w:val="a4"/>
        <w:ind w:firstLine="0"/>
        <w:jc w:val="both"/>
      </w:pPr>
      <w:r>
        <w:t>от 5 до 10 лет-15% (27руб.);</w:t>
      </w:r>
    </w:p>
    <w:p w:rsidR="00355997" w:rsidRDefault="00355997" w:rsidP="0082799D">
      <w:pPr>
        <w:pStyle w:val="a4"/>
        <w:ind w:firstLine="0"/>
        <w:jc w:val="both"/>
      </w:pPr>
      <w:r>
        <w:t>от 10 до 15 лет-20%(36 руб.);</w:t>
      </w:r>
    </w:p>
    <w:p w:rsidR="00355997" w:rsidRDefault="00355997" w:rsidP="0082799D">
      <w:pPr>
        <w:pStyle w:val="a4"/>
        <w:ind w:firstLine="0"/>
        <w:jc w:val="both"/>
      </w:pPr>
      <w:r>
        <w:t>от 15 лет и выше-30% (54 руб.).</w:t>
      </w:r>
    </w:p>
    <w:p w:rsidR="00355997" w:rsidRDefault="00355997" w:rsidP="0082799D">
      <w:pPr>
        <w:pStyle w:val="a4"/>
        <w:ind w:firstLine="0"/>
        <w:jc w:val="both"/>
        <w:rPr>
          <w:b/>
        </w:rPr>
      </w:pPr>
      <w:r>
        <w:t xml:space="preserve">     С 1 января 2020 года работникам бюджетных организаций могут устанавливаться </w:t>
      </w:r>
      <w:r w:rsidRPr="00355997">
        <w:rPr>
          <w:b/>
        </w:rPr>
        <w:t>стимулирующие выплаты</w:t>
      </w:r>
      <w:r>
        <w:rPr>
          <w:b/>
        </w:rPr>
        <w:t>-</w:t>
      </w:r>
      <w:r w:rsidRPr="002F343D">
        <w:t>надбавки</w:t>
      </w:r>
      <w:r>
        <w:rPr>
          <w:b/>
        </w:rPr>
        <w:t>:</w:t>
      </w:r>
    </w:p>
    <w:p w:rsidR="00355997" w:rsidRPr="00314520" w:rsidRDefault="00355997" w:rsidP="00355997">
      <w:pPr>
        <w:pStyle w:val="a4"/>
        <w:numPr>
          <w:ilvl w:val="0"/>
          <w:numId w:val="1"/>
        </w:numPr>
        <w:jc w:val="both"/>
      </w:pPr>
      <w:r w:rsidRPr="00314520">
        <w:t>За стаж работы в бюджетных организациях;</w:t>
      </w:r>
    </w:p>
    <w:p w:rsidR="00355997" w:rsidRDefault="00314520" w:rsidP="00314520">
      <w:pPr>
        <w:pStyle w:val="a4"/>
        <w:numPr>
          <w:ilvl w:val="0"/>
          <w:numId w:val="1"/>
        </w:numPr>
        <w:ind w:left="0" w:firstLine="927"/>
        <w:jc w:val="both"/>
      </w:pPr>
      <w:r>
        <w:t xml:space="preserve">В соответствии с абзацем 3 подп.2.5 п.2 Декрета Президента Республики Беларусь от 26.07.1999 № 29 «О дополнительных мерах по совершенкствованию трудовых отношений и исполнительской дисциплины» в размере не боле 50% оклада (устанавливается (изменяется) нанимателем в пределах средств, предусмотренных в соответствии с законодательством на оплату труда на соответствующий </w:t>
      </w:r>
      <w:r w:rsidR="002F343D">
        <w:t>финансовый (календарный) год)) (п</w:t>
      </w:r>
      <w:r>
        <w:t>одп.3.1 п.3,</w:t>
      </w:r>
      <w:r w:rsidR="002F343D">
        <w:t xml:space="preserve"> </w:t>
      </w:r>
      <w:r>
        <w:t>п.12 Инструкции о размерах и порядке осуществления стимулирующих (кроме премий) и компенсирующих выплат, предусмотренных законодательными актами и постановлениями Совета Министров республики беларусь, утвержденной постановлением №13; далее-</w:t>
      </w:r>
      <w:r w:rsidR="002F343D">
        <w:t xml:space="preserve"> </w:t>
      </w:r>
      <w:r>
        <w:t>Инструкция о стимулирующих и компенсирующих выплатах).</w:t>
      </w:r>
    </w:p>
    <w:p w:rsidR="00314520" w:rsidRDefault="00314520" w:rsidP="00314520">
      <w:pPr>
        <w:pStyle w:val="a4"/>
        <w:ind w:firstLine="0"/>
        <w:jc w:val="both"/>
      </w:pPr>
      <w:r>
        <w:t xml:space="preserve">      С  1 января 2020 г. на выплату </w:t>
      </w:r>
      <w:r w:rsidRPr="002F343D">
        <w:rPr>
          <w:b/>
        </w:rPr>
        <w:t>премий</w:t>
      </w:r>
      <w:r>
        <w:t xml:space="preserve"> будут напр</w:t>
      </w:r>
      <w:r w:rsidR="002F343D">
        <w:t>а</w:t>
      </w:r>
      <w:r>
        <w:t xml:space="preserve">вляться средства, предусматриваемые в соответствующих бюджетах, </w:t>
      </w:r>
      <w:r w:rsidRPr="002F343D">
        <w:rPr>
          <w:b/>
        </w:rPr>
        <w:t>в размере 5 % от суммы окладов</w:t>
      </w:r>
      <w:r>
        <w:t xml:space="preserve"> работников. Размеры, порядок и условия выплаты премий определяются </w:t>
      </w:r>
      <w:r w:rsidRPr="002F343D">
        <w:rPr>
          <w:b/>
        </w:rPr>
        <w:t>согласно положениям, утверждаемым руководителями</w:t>
      </w:r>
      <w:r>
        <w:t xml:space="preserve">  бюджетных организаций (п.3 Указа №27).</w:t>
      </w:r>
    </w:p>
    <w:p w:rsidR="00314520" w:rsidRDefault="00314520" w:rsidP="00314520">
      <w:pPr>
        <w:pStyle w:val="a4"/>
        <w:ind w:firstLine="0"/>
        <w:jc w:val="both"/>
      </w:pPr>
      <w:r>
        <w:t xml:space="preserve">     С  1 января 2020 г. работникам бюджетных организаций могут устанавливаться </w:t>
      </w:r>
      <w:r w:rsidRPr="00314520">
        <w:rPr>
          <w:b/>
        </w:rPr>
        <w:t>компенсирующие выплаты-</w:t>
      </w:r>
      <w:r>
        <w:t>доплаты:</w:t>
      </w:r>
    </w:p>
    <w:p w:rsidR="00314520" w:rsidRDefault="00314520" w:rsidP="00314520">
      <w:pPr>
        <w:pStyle w:val="a4"/>
        <w:numPr>
          <w:ilvl w:val="0"/>
          <w:numId w:val="2"/>
        </w:numPr>
        <w:jc w:val="both"/>
      </w:pPr>
      <w:r>
        <w:t>за каждый час работы в ночное время;</w:t>
      </w:r>
    </w:p>
    <w:p w:rsidR="00314520" w:rsidRDefault="00130DCF" w:rsidP="00130DCF">
      <w:pPr>
        <w:pStyle w:val="a4"/>
        <w:ind w:left="360" w:firstLine="0"/>
        <w:jc w:val="both"/>
      </w:pPr>
      <w:r>
        <w:t>2)</w:t>
      </w:r>
      <w:r w:rsidR="00314520">
        <w:t>з</w:t>
      </w:r>
      <w:r>
        <w:t>а</w:t>
      </w:r>
      <w:r w:rsidR="00314520">
        <w:t xml:space="preserve"> совмещение профессий (должностей)</w:t>
      </w:r>
      <w:r>
        <w:t>, расширение зоны</w:t>
      </w:r>
      <w:r w:rsidR="007E31C4">
        <w:t xml:space="preserve"> </w:t>
      </w:r>
      <w:r>
        <w:t>обслуживания</w:t>
      </w:r>
      <w:r w:rsidR="002F343D">
        <w:t xml:space="preserve"> </w:t>
      </w:r>
      <w:r w:rsidR="00314520">
        <w:t>(увеличение объема выполняемых работ) или выполнение обязанносте</w:t>
      </w:r>
      <w:r>
        <w:t>й</w:t>
      </w:r>
      <w:r w:rsidR="00314520">
        <w:t xml:space="preserve"> временно отсутствующего работника (подп.3.2 п.3 Инструкции о стимулирующих и компенсирующих выплатах).</w:t>
      </w:r>
    </w:p>
    <w:p w:rsidR="00130DCF" w:rsidRDefault="007E31C4" w:rsidP="00314520">
      <w:pPr>
        <w:pStyle w:val="a4"/>
        <w:ind w:firstLine="0"/>
        <w:jc w:val="both"/>
      </w:pPr>
      <w:r>
        <w:t xml:space="preserve">     </w:t>
      </w:r>
      <w:r w:rsidR="00130DCF">
        <w:t>Доплата за каждый час работы в сверхурочное время, государственные праздники, праздничные и выходные дни сверх заработной платы, начисленной за указанное время, работникам бюджетных организаций устанавливается в размере:</w:t>
      </w:r>
    </w:p>
    <w:p w:rsidR="00130DCF" w:rsidRDefault="00130DCF" w:rsidP="00314520">
      <w:pPr>
        <w:pStyle w:val="a4"/>
        <w:ind w:firstLine="0"/>
        <w:jc w:val="both"/>
      </w:pPr>
      <w:r>
        <w:lastRenderedPageBreak/>
        <w:t>- с повременной оплатой труда - в размере 90 % часового оклада работника;</w:t>
      </w:r>
    </w:p>
    <w:p w:rsidR="00130DCF" w:rsidRDefault="00130DCF" w:rsidP="00314520">
      <w:pPr>
        <w:pStyle w:val="a4"/>
        <w:ind w:firstLine="0"/>
        <w:jc w:val="both"/>
      </w:pPr>
      <w:r>
        <w:t>-со сдельной оплатой труда  - в размере сдельной расценки выполненной работы (п.1 постановления Совета министров Республики Беларусь от 16.06.2014 № 583 «Об установлении размера доплаты за работу в сверхурочное время , государственные праздники, праздничные и выходные дни»).</w:t>
      </w:r>
    </w:p>
    <w:p w:rsidR="007E31C4" w:rsidRDefault="007E31C4" w:rsidP="00314520">
      <w:pPr>
        <w:pStyle w:val="a4"/>
        <w:ind w:firstLine="0"/>
        <w:jc w:val="both"/>
      </w:pPr>
      <w:r>
        <w:t xml:space="preserve">    Доплаты за совмещение профессий (должностей), расширение зоны обслуживания (увеличение объема выполняемых работ) или выполнение обязанностей временно отсутствующего работника устанавливаются в размере 100 % (включительно) оклада в зависимости от объема выполняемых работ, рассчитанного </w:t>
      </w:r>
      <w:r w:rsidR="004D13FF">
        <w:t>по профессии (</w:t>
      </w:r>
      <w:r>
        <w:t>должности), по которой производится совмещение, расширение зоны обслуживания (увеличения объема</w:t>
      </w:r>
      <w:r w:rsidR="004D13FF">
        <w:t xml:space="preserve"> выполняемых работ) или выполняются обязанности. Конкретный размер</w:t>
      </w:r>
      <w:r w:rsidR="002F343D">
        <w:t xml:space="preserve"> </w:t>
      </w:r>
      <w:r w:rsidR="004D13FF">
        <w:t>доплаты устанавливается нанимателем. Указанные доплаты не устанавливаются в случаях, когда работа по другой профессии (должности) предусмотрена трудовым договором ( контрактом), должностной ( рабочей) инструкцией (п.14 Инструкции о стимулиру</w:t>
      </w:r>
      <w:r w:rsidR="002F343D">
        <w:t>ющих и компенсирующих выплатах).</w:t>
      </w:r>
    </w:p>
    <w:p w:rsidR="004D13FF" w:rsidRDefault="002F343D" w:rsidP="00314520">
      <w:pPr>
        <w:pStyle w:val="a4"/>
        <w:ind w:firstLine="0"/>
        <w:jc w:val="both"/>
      </w:pPr>
      <w:r>
        <w:t xml:space="preserve">        С 1 января 2020 </w:t>
      </w:r>
      <w:r w:rsidR="004D13FF">
        <w:t>г. работникам бюджетных организаций также ежегодно будет:</w:t>
      </w:r>
    </w:p>
    <w:p w:rsidR="004D13FF" w:rsidRDefault="002F343D" w:rsidP="00314520">
      <w:pPr>
        <w:pStyle w:val="a4"/>
        <w:ind w:firstLine="0"/>
        <w:jc w:val="both"/>
      </w:pPr>
      <w:r>
        <w:t xml:space="preserve">      </w:t>
      </w:r>
      <w:r w:rsidR="004D13FF">
        <w:t>*</w:t>
      </w:r>
      <w:r>
        <w:t xml:space="preserve"> </w:t>
      </w:r>
      <w:r w:rsidR="004D13FF">
        <w:t xml:space="preserve">осуществляться </w:t>
      </w:r>
      <w:r w:rsidR="004D13FF" w:rsidRPr="004D13FF">
        <w:rPr>
          <w:b/>
        </w:rPr>
        <w:t>единовременная выплата на оздоровление</w:t>
      </w:r>
      <w:r w:rsidR="004D13FF">
        <w:t>, как правило, при уходе в трудовой отпуск</w:t>
      </w:r>
      <w:r>
        <w:t xml:space="preserve"> из расчета 0,5 оклада, если иной размер не установлен законодательными актами или Советом Министрв. Размеры, порядоки условия осуществления единовременной выплаты определяются  согласно положениям, утвержденным руководителями бюджетных организаций;</w:t>
      </w:r>
    </w:p>
    <w:p w:rsidR="002F343D" w:rsidRDefault="002F343D" w:rsidP="00314520">
      <w:pPr>
        <w:pStyle w:val="a4"/>
        <w:ind w:firstLine="0"/>
        <w:jc w:val="both"/>
      </w:pPr>
      <w:r>
        <w:t xml:space="preserve">       * оказывается  </w:t>
      </w:r>
      <w:r w:rsidRPr="002F343D">
        <w:rPr>
          <w:b/>
        </w:rPr>
        <w:t>материальная  помощь</w:t>
      </w:r>
      <w:r>
        <w:t xml:space="preserve">, как правило, в связи с непредвиденными  материальными затруднениями с напрвавлением на эти цели средств в размере среднемесячной суммы окладов работников. Размеры, порядок и условия оказания материальной помощи определяются согласно </w:t>
      </w:r>
      <w:r w:rsidRPr="002F343D">
        <w:rPr>
          <w:b/>
        </w:rPr>
        <w:t>положениям, утверждаемым руководителями</w:t>
      </w:r>
      <w:r>
        <w:t xml:space="preserve"> бюджетных организаций (п.4 Указа №27).</w:t>
      </w:r>
    </w:p>
    <w:p w:rsidR="002F343D" w:rsidRDefault="002F343D" w:rsidP="00314520">
      <w:pPr>
        <w:pStyle w:val="a4"/>
        <w:ind w:firstLine="0"/>
        <w:jc w:val="both"/>
        <w:rPr>
          <w:i/>
        </w:rPr>
      </w:pPr>
      <w:r>
        <w:rPr>
          <w:i/>
        </w:rPr>
        <w:t>Справочно</w:t>
      </w:r>
      <w:r w:rsidR="00302BB5">
        <w:rPr>
          <w:i/>
        </w:rPr>
        <w:t>:</w:t>
      </w:r>
    </w:p>
    <w:p w:rsidR="002F343D" w:rsidRDefault="002F343D" w:rsidP="00314520">
      <w:pPr>
        <w:pStyle w:val="a4"/>
        <w:ind w:firstLine="0"/>
        <w:jc w:val="both"/>
        <w:rPr>
          <w:i/>
        </w:rPr>
      </w:pPr>
      <w:r>
        <w:rPr>
          <w:i/>
        </w:rPr>
        <w:t>На выплату заработной платы, осуществление единовременной выплаты на оздоровление, оказание материальной помощи направляются средства, предусматриваемые в соответствующих бюджетах, средства, получаемые от осуществления приносящей доходы деятельности, а также средства из иных источников, не запрещенных законодательством, если иное не установлено Президентом  Республики Беларусь (п.5 Указа № 27).</w:t>
      </w:r>
    </w:p>
    <w:p w:rsidR="002F343D" w:rsidRDefault="003653F3" w:rsidP="00314520">
      <w:pPr>
        <w:pStyle w:val="a4"/>
        <w:ind w:firstLine="0"/>
        <w:jc w:val="both"/>
      </w:pPr>
      <w:r>
        <w:t xml:space="preserve">          По согласованию с М</w:t>
      </w:r>
      <w:r w:rsidR="002F343D">
        <w:t>инистерством труда и социал</w:t>
      </w:r>
      <w:r>
        <w:t>ьной защиты Республики Беларусь</w:t>
      </w:r>
      <w:r w:rsidR="002F343D">
        <w:t xml:space="preserve">, </w:t>
      </w:r>
      <w:r>
        <w:t>М</w:t>
      </w:r>
      <w:r w:rsidR="002F343D">
        <w:t>инистерством финансов Республики Беларусь определяются тарифные разряды, перечни</w:t>
      </w:r>
      <w:r>
        <w:t xml:space="preserve"> стимулирующих (кроме премии0 и компенсирующих выплат, их размеры (кроме надбавки за стаж работы в бюджетных организациях), а также порядок осуществления таких выплат в отношении работников, занимающих должности, относящиеся к сфере (области)деятельности соответствующего министерства, независимо от ведомственной подчиненности бюджетных организаций:</w:t>
      </w:r>
    </w:p>
    <w:p w:rsidR="003653F3" w:rsidRDefault="00302BB5" w:rsidP="003653F3">
      <w:pPr>
        <w:pStyle w:val="a4"/>
        <w:numPr>
          <w:ilvl w:val="0"/>
          <w:numId w:val="1"/>
        </w:numPr>
        <w:jc w:val="both"/>
      </w:pPr>
      <w:r>
        <w:t>М</w:t>
      </w:r>
      <w:r w:rsidR="003653F3">
        <w:t xml:space="preserve">инистерством здравоохранения Республики Беларусь–по должностям медицинских и фармацевтических работников, а также служащих, занятых </w:t>
      </w:r>
      <w:r>
        <w:t>в здравоохранении и фармацевтической деятельностью;</w:t>
      </w:r>
    </w:p>
    <w:p w:rsidR="00302BB5" w:rsidRDefault="00302BB5" w:rsidP="003653F3">
      <w:pPr>
        <w:pStyle w:val="a4"/>
        <w:numPr>
          <w:ilvl w:val="0"/>
          <w:numId w:val="1"/>
        </w:numPr>
        <w:jc w:val="both"/>
      </w:pPr>
      <w:r>
        <w:t>Министерством информации Республики Беларусь-по должностям служащих, занятых в печатных средствах массовой информации и производством, созданием и вещанием телерадиопрограмм;</w:t>
      </w:r>
    </w:p>
    <w:p w:rsidR="00302BB5" w:rsidRDefault="00302BB5" w:rsidP="003653F3">
      <w:pPr>
        <w:pStyle w:val="a4"/>
        <w:numPr>
          <w:ilvl w:val="0"/>
          <w:numId w:val="1"/>
        </w:numPr>
        <w:jc w:val="both"/>
      </w:pPr>
      <w:r>
        <w:lastRenderedPageBreak/>
        <w:t>Министерством культуры Республики Беларусь – по должностям работников культуры;</w:t>
      </w:r>
    </w:p>
    <w:p w:rsidR="00302BB5" w:rsidRDefault="00302BB5" w:rsidP="003653F3">
      <w:pPr>
        <w:pStyle w:val="a4"/>
        <w:numPr>
          <w:ilvl w:val="0"/>
          <w:numId w:val="1"/>
        </w:numPr>
        <w:jc w:val="both"/>
      </w:pPr>
      <w:r>
        <w:t>Министерством образования Республики Беларусь – по должностям педагогических работников и служащих, занятых в образовании;</w:t>
      </w:r>
    </w:p>
    <w:p w:rsidR="00302BB5" w:rsidRDefault="00302BB5" w:rsidP="003653F3">
      <w:pPr>
        <w:pStyle w:val="a4"/>
        <w:numPr>
          <w:ilvl w:val="0"/>
          <w:numId w:val="1"/>
        </w:numPr>
        <w:jc w:val="both"/>
      </w:pPr>
      <w:r>
        <w:t>Министерством сельского хозяйства и продовольствия Республики Беларусь – по должностям ветеринарных работников;</w:t>
      </w:r>
    </w:p>
    <w:p w:rsidR="00302BB5" w:rsidRDefault="00302BB5" w:rsidP="003653F3">
      <w:pPr>
        <w:pStyle w:val="a4"/>
        <w:numPr>
          <w:ilvl w:val="0"/>
          <w:numId w:val="1"/>
        </w:numPr>
        <w:jc w:val="both"/>
      </w:pPr>
      <w:r>
        <w:t>Министерством спорта и туризма Республики Беларусь – по должностям работников, осуществляющих педагогическую деятельность в сфере физической культуры и спорта, а также служащих, занятых в организациях физической культуры, спорта и туризма;</w:t>
      </w:r>
    </w:p>
    <w:p w:rsidR="00302BB5" w:rsidRDefault="00302BB5" w:rsidP="003653F3">
      <w:pPr>
        <w:pStyle w:val="a4"/>
        <w:numPr>
          <w:ilvl w:val="0"/>
          <w:numId w:val="1"/>
        </w:numPr>
        <w:jc w:val="both"/>
      </w:pPr>
      <w:r>
        <w:t>Министерством юстиции Республики Беларусь –по должностям архивистов, архивистов-реставраторов, археографов, палеографов, хранителей фондов, заведующих архивохранилищами (п.8 Указа №27).</w:t>
      </w:r>
    </w:p>
    <w:p w:rsidR="00302BB5" w:rsidRDefault="00302BB5" w:rsidP="00302BB5">
      <w:pPr>
        <w:pStyle w:val="a4"/>
        <w:ind w:left="927" w:firstLine="0"/>
        <w:jc w:val="both"/>
        <w:rPr>
          <w:b/>
          <w:i/>
        </w:rPr>
      </w:pPr>
      <w:r>
        <w:rPr>
          <w:b/>
          <w:i/>
        </w:rPr>
        <w:t>Обратите внимание!</w:t>
      </w:r>
    </w:p>
    <w:p w:rsidR="00302BB5" w:rsidRDefault="00302BB5" w:rsidP="00302BB5">
      <w:pPr>
        <w:pStyle w:val="a4"/>
        <w:ind w:left="927" w:firstLine="0"/>
        <w:jc w:val="both"/>
        <w:rPr>
          <w:b/>
          <w:i/>
        </w:rPr>
      </w:pPr>
      <w:r>
        <w:rPr>
          <w:b/>
          <w:i/>
        </w:rPr>
        <w:t xml:space="preserve">    Условия оплаты труда, установленные законодательством для работников бюджетных организаций, применяются в отношении всех работников этих </w:t>
      </w:r>
      <w:r w:rsidR="00641155">
        <w:rPr>
          <w:b/>
          <w:i/>
        </w:rPr>
        <w:t xml:space="preserve">организаций, </w:t>
      </w:r>
      <w:r>
        <w:rPr>
          <w:b/>
          <w:i/>
        </w:rPr>
        <w:t xml:space="preserve"> независимо от источника их финансирования (п.2 Инструкции о порядке и условиях оп</w:t>
      </w:r>
      <w:r w:rsidR="00641155">
        <w:rPr>
          <w:b/>
          <w:i/>
        </w:rPr>
        <w:t>л</w:t>
      </w:r>
      <w:r>
        <w:rPr>
          <w:b/>
          <w:i/>
        </w:rPr>
        <w:t>аты труда).</w:t>
      </w:r>
    </w:p>
    <w:p w:rsidR="00302BB5" w:rsidRDefault="00171582" w:rsidP="00302BB5">
      <w:pPr>
        <w:pStyle w:val="a4"/>
        <w:ind w:left="927" w:firstLine="0"/>
        <w:jc w:val="both"/>
        <w:rPr>
          <w:b/>
          <w:i/>
        </w:rPr>
      </w:pPr>
      <w:r>
        <w:rPr>
          <w:b/>
          <w:i/>
        </w:rPr>
        <w:t>ВАЖНО:</w:t>
      </w:r>
    </w:p>
    <w:p w:rsidR="00302BB5" w:rsidRPr="00641155" w:rsidRDefault="00641155" w:rsidP="00302BB5">
      <w:pPr>
        <w:pStyle w:val="a4"/>
        <w:ind w:left="927" w:firstLine="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</w:t>
      </w:r>
      <w:r w:rsidR="00302BB5" w:rsidRPr="00641155">
        <w:rPr>
          <w:i/>
          <w:sz w:val="28"/>
          <w:szCs w:val="28"/>
        </w:rPr>
        <w:t>При</w:t>
      </w:r>
      <w:r w:rsidRPr="00641155">
        <w:rPr>
          <w:i/>
          <w:sz w:val="28"/>
          <w:szCs w:val="28"/>
        </w:rPr>
        <w:t xml:space="preserve"> </w:t>
      </w:r>
      <w:r w:rsidR="00302BB5" w:rsidRPr="00641155">
        <w:rPr>
          <w:i/>
          <w:sz w:val="28"/>
          <w:szCs w:val="28"/>
        </w:rPr>
        <w:t>совер</w:t>
      </w:r>
      <w:r w:rsidRPr="00641155">
        <w:rPr>
          <w:i/>
          <w:sz w:val="28"/>
          <w:szCs w:val="28"/>
        </w:rPr>
        <w:t>ш</w:t>
      </w:r>
      <w:r w:rsidR="00302BB5" w:rsidRPr="00641155">
        <w:rPr>
          <w:i/>
          <w:sz w:val="28"/>
          <w:szCs w:val="28"/>
        </w:rPr>
        <w:t>енствовании системы оплаты труда с 1 января 2020 года</w:t>
      </w:r>
      <w:r w:rsidR="00302BB5" w:rsidRPr="00641155">
        <w:rPr>
          <w:b/>
          <w:i/>
          <w:sz w:val="28"/>
          <w:szCs w:val="28"/>
        </w:rPr>
        <w:t xml:space="preserve"> не допускается снижение размеров начисленной </w:t>
      </w:r>
      <w:r w:rsidRPr="00641155">
        <w:rPr>
          <w:b/>
          <w:i/>
          <w:sz w:val="28"/>
          <w:szCs w:val="28"/>
        </w:rPr>
        <w:t>з</w:t>
      </w:r>
      <w:r w:rsidR="00302BB5" w:rsidRPr="00641155">
        <w:rPr>
          <w:b/>
          <w:i/>
          <w:sz w:val="28"/>
          <w:szCs w:val="28"/>
        </w:rPr>
        <w:t>аработной платы</w:t>
      </w:r>
      <w:r w:rsidRPr="00641155">
        <w:rPr>
          <w:b/>
          <w:i/>
          <w:sz w:val="28"/>
          <w:szCs w:val="28"/>
        </w:rPr>
        <w:t xml:space="preserve"> </w:t>
      </w:r>
      <w:r w:rsidR="00302BB5" w:rsidRPr="00641155">
        <w:rPr>
          <w:b/>
          <w:i/>
          <w:sz w:val="28"/>
          <w:szCs w:val="28"/>
        </w:rPr>
        <w:t xml:space="preserve">работников бюджетных организаций (без премии), </w:t>
      </w:r>
      <w:r w:rsidR="00302BB5" w:rsidRPr="00641155">
        <w:rPr>
          <w:i/>
          <w:sz w:val="28"/>
          <w:szCs w:val="28"/>
        </w:rPr>
        <w:t>действовавших на момент введения новых условий оплаты труда в соответствии с Указом № 27 ( п.1 Указа №27).</w:t>
      </w:r>
    </w:p>
    <w:p w:rsidR="00302BB5" w:rsidRDefault="00302BB5" w:rsidP="00302BB5">
      <w:pPr>
        <w:pStyle w:val="a4"/>
        <w:ind w:left="927" w:firstLine="0"/>
        <w:jc w:val="both"/>
        <w:rPr>
          <w:b/>
          <w:i/>
        </w:rPr>
      </w:pPr>
    </w:p>
    <w:p w:rsidR="00302BB5" w:rsidRPr="00302BB5" w:rsidRDefault="00302BB5" w:rsidP="00302BB5">
      <w:pPr>
        <w:pStyle w:val="a4"/>
        <w:ind w:left="927" w:firstLine="0"/>
        <w:jc w:val="both"/>
        <w:rPr>
          <w:b/>
          <w:i/>
        </w:rPr>
      </w:pPr>
    </w:p>
    <w:p w:rsidR="002F343D" w:rsidRDefault="002F343D" w:rsidP="00314520">
      <w:pPr>
        <w:pStyle w:val="a4"/>
        <w:ind w:firstLine="0"/>
        <w:jc w:val="both"/>
      </w:pPr>
    </w:p>
    <w:p w:rsidR="00314520" w:rsidRDefault="00314520" w:rsidP="00314520">
      <w:pPr>
        <w:pStyle w:val="a4"/>
        <w:ind w:firstLine="0"/>
        <w:jc w:val="both"/>
      </w:pPr>
    </w:p>
    <w:p w:rsidR="00314520" w:rsidRDefault="00314520" w:rsidP="00314520">
      <w:pPr>
        <w:pStyle w:val="a4"/>
        <w:ind w:left="927" w:firstLine="0"/>
        <w:jc w:val="both"/>
      </w:pPr>
    </w:p>
    <w:p w:rsidR="00314520" w:rsidRPr="00355997" w:rsidRDefault="00314520" w:rsidP="00314520">
      <w:pPr>
        <w:pStyle w:val="a4"/>
        <w:ind w:firstLine="0"/>
        <w:jc w:val="both"/>
      </w:pPr>
    </w:p>
    <w:sectPr w:rsidR="00314520" w:rsidRPr="00355997" w:rsidSect="00ED4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6CB"/>
    <w:multiLevelType w:val="hybridMultilevel"/>
    <w:tmpl w:val="B0A66212"/>
    <w:lvl w:ilvl="0" w:tplc="80ACCF78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54563BA"/>
    <w:multiLevelType w:val="hybridMultilevel"/>
    <w:tmpl w:val="BE7C4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86FE8"/>
    <w:rsid w:val="00097448"/>
    <w:rsid w:val="00130DCF"/>
    <w:rsid w:val="00171582"/>
    <w:rsid w:val="001D6F4B"/>
    <w:rsid w:val="002E6A64"/>
    <w:rsid w:val="002F343D"/>
    <w:rsid w:val="00302BB5"/>
    <w:rsid w:val="00314520"/>
    <w:rsid w:val="0031794D"/>
    <w:rsid w:val="00355997"/>
    <w:rsid w:val="003653F3"/>
    <w:rsid w:val="00386FE8"/>
    <w:rsid w:val="003D5193"/>
    <w:rsid w:val="004D13FF"/>
    <w:rsid w:val="00511A8E"/>
    <w:rsid w:val="006237CD"/>
    <w:rsid w:val="00641155"/>
    <w:rsid w:val="00645376"/>
    <w:rsid w:val="0070781A"/>
    <w:rsid w:val="00757724"/>
    <w:rsid w:val="007E31C4"/>
    <w:rsid w:val="007F38A0"/>
    <w:rsid w:val="0082799D"/>
    <w:rsid w:val="008E0182"/>
    <w:rsid w:val="00B16A49"/>
    <w:rsid w:val="00B9138B"/>
    <w:rsid w:val="00C1271F"/>
    <w:rsid w:val="00ED30F5"/>
    <w:rsid w:val="00ED48EB"/>
    <w:rsid w:val="00EE79C3"/>
    <w:rsid w:val="00FA0BDB"/>
    <w:rsid w:val="00FB1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EB"/>
  </w:style>
  <w:style w:type="paragraph" w:styleId="1">
    <w:name w:val="heading 1"/>
    <w:basedOn w:val="a"/>
    <w:link w:val="10"/>
    <w:uiPriority w:val="9"/>
    <w:qFormat/>
    <w:rsid w:val="00386FE8"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6FE8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86FE8"/>
    <w:rPr>
      <w:color w:val="0038C8"/>
      <w:u w:val="single"/>
    </w:rPr>
  </w:style>
  <w:style w:type="paragraph" w:styleId="a4">
    <w:name w:val="Normal (Web)"/>
    <w:basedOn w:val="a"/>
    <w:uiPriority w:val="99"/>
    <w:unhideWhenUsed/>
    <w:rsid w:val="00386FE8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386FE8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386FE8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ED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D3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20</cp:revision>
  <dcterms:created xsi:type="dcterms:W3CDTF">2017-06-14T06:11:00Z</dcterms:created>
  <dcterms:modified xsi:type="dcterms:W3CDTF">2019-12-06T08:25:00Z</dcterms:modified>
</cp:coreProperties>
</file>