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98" w:rsidRPr="00472A98" w:rsidRDefault="00472A98" w:rsidP="00472A98">
      <w:pPr>
        <w:spacing w:before="230" w:after="115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472A98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Изменения в законодательстве Республики Беларусь по вопросу назначения и распоряжения средствами семейного капитала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Право на назначение семейного капитала имеют граждане Республики Беларусь, постоянно проживающие в Республике Беларусь: мать (мачеха) в полной семье, родитель в неполной семье, усыновитель (</w:t>
      </w:r>
      <w:proofErr w:type="spell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удочеритель</w:t>
      </w:r>
      <w:proofErr w:type="spellEnd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) при рождении (усыновлении, удочерении) с 1 января 2020 г. по 31 декабря 2024 г. третьего или последующих детей, если с учетом родившегося (усыновленного, удочеренного) ребенка в семье воспитываются не менее троих детей в возрасте до</w:t>
      </w:r>
      <w:proofErr w:type="gramEnd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18 лет. При этом дата рождения усыновленного (удочеренного) ребенка должна быть не ранее 1 января 2015 г.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Если в полной семье мать (мачеха) не имеет права на назначение семейного капитала, такое право имеет отец (отчим) при соблюдении необходимых условий.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         </w:t>
      </w: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 1 января 2020 г. государственная поддержка предоставляется в форме безналичных денежных сре</w:t>
      </w:r>
      <w:proofErr w:type="gram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дств в р</w:t>
      </w:r>
      <w:proofErr w:type="gramEnd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азмере 22 500 рублей.</w:t>
      </w: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br/>
        <w:t>С 2021 года размер семейного капитала подлежит ежегодной индексации нарастающим итогом на величину индекса потребительских цен за предыдущий год. Предоставление семейного капитала производится в размере, действующем на дату рождения, в случае усыновления (удочерения) – на дату усыновления (удочерения) третьего или последующих детей.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        Право на предоставление семейного капитала может быть реализовано семье только один раз. Семьи, которым семейный капитал предоставлен был с 2015 по 2019 года, право на предоставление капитала с 2020 года не имеют.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Право на распоряжение средствами семейного капитала предоставляется по истечении 18 лет</w:t>
      </w:r>
      <w:r w:rsidRPr="00472A98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 </w:t>
      </w:r>
      <w:proofErr w:type="gram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 даты рождения</w:t>
      </w:r>
      <w:proofErr w:type="gramEnd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ребенка, в связи с рождением (усыновлением) которого приобретено право на назначение семейного капитала.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Семейный капитал предоставляется семьям для использования в Беларуси в полном объеме либо по частям.</w:t>
      </w:r>
      <w:r w:rsidRPr="00472A98">
        <w:rPr>
          <w:rFonts w:ascii="Arial" w:eastAsia="Times New Roman" w:hAnsi="Arial" w:cs="Arial"/>
          <w:b/>
          <w:bCs/>
          <w:color w:val="333333"/>
          <w:sz w:val="16"/>
          <w:lang w:eastAsia="ru-RU"/>
        </w:rPr>
        <w:t> </w:t>
      </w: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Эти средства можно использовать по одному или нескольким направлениям: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- улучшение жилищных условий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- получение образования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- получение услуг в сфере социального обслуживания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- получение услуг в сфере здравоохранения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- формирование накопительной (дополнительной) пенсии матери (мачехи) в полной семье, родителя в неполной семье, усыновителя.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Средства семейного капитала не могут расходоваться на другие цели.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         Досрочно средства семейного капитала в соответствии с новым законодательством могут быть использованы </w:t>
      </w:r>
      <w:proofErr w:type="gram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на</w:t>
      </w:r>
      <w:proofErr w:type="gramEnd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: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        строительство (реконструкцию) или приобретение одноквартирных жилых домов, квартир в многоквартирных или блокированных жилых домах, погашение задолженности по кредитам, предоставленным на эти цели, и выплату процентов за пользование ими, состоящим на учете нуждающихся в улучшении жилищных условий либо состоявшим на таком учете на дату заключения кредитного договора;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         получение на платной основе членами семьи высшего образования, среднего специального образования </w:t>
      </w:r>
      <w:proofErr w:type="gram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proofErr w:type="gramEnd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</w:t>
      </w:r>
      <w:proofErr w:type="gram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государственных</w:t>
      </w:r>
      <w:proofErr w:type="gramEnd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учреждений образования;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получение платных медицинских услуг в кардиохирургии, нейрохирургии, онкологии, если член (члены) семьи нуждается в проведении сложных и высокотехнологичных вмешательств по заключению врачебно-консультационной комиссии и на территории Республики Беларусь.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стоматологические услуги (протезирование, дентальная имплантация, </w:t>
      </w:r>
      <w:proofErr w:type="spell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ортодонтическая</w:t>
      </w:r>
      <w:proofErr w:type="spellEnd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коррекция прикуса).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 досрочным распоряжением средствами семейного капитала гражданину необходимо лично или через своего представителя, на основании доверенности, удостоверенной в установленном порядке, обратиться в службу ”одно окно“ районного (городского) исполнительного комитета, администрацию района в г</w:t>
      </w:r>
      <w:proofErr w:type="gram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.В</w:t>
      </w:r>
      <w:proofErr w:type="gramEnd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итебске  в соответствии с регистрацией по месту жительства (месту пребывания).</w:t>
      </w:r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i/>
          <w:iCs/>
          <w:color w:val="333333"/>
          <w:sz w:val="16"/>
          <w:lang w:eastAsia="ru-RU"/>
        </w:rPr>
        <w:t>         </w:t>
      </w:r>
      <w:proofErr w:type="gramStart"/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Многодетным семьям предоставляется возможность в случаях пропуска шестимесячного срока обращения за назначением семейного капитала с даты рождения (усыновления, удочерения) ребенка, дающего право на семейный капитал, а также обращения для открытия счета по вкладам ”Семейный капитал“ обратиться в местный исполнительный и распорядительный орган с заявлением для восстановления сроков с учетом конкретных обстоятельств.</w:t>
      </w:r>
      <w:proofErr w:type="gramEnd"/>
    </w:p>
    <w:p w:rsidR="00472A98" w:rsidRPr="00472A98" w:rsidRDefault="00472A98" w:rsidP="00472A98">
      <w:pPr>
        <w:spacing w:after="0" w:line="274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72A9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Нововведения вступают в силу с 1 января 2020 г.</w:t>
      </w:r>
    </w:p>
    <w:p w:rsidR="00C923E8" w:rsidRDefault="00C923E8"/>
    <w:sectPr w:rsidR="00C923E8" w:rsidSect="00C9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2A98"/>
    <w:rsid w:val="002B1589"/>
    <w:rsid w:val="00472A98"/>
    <w:rsid w:val="00561248"/>
    <w:rsid w:val="00AF677F"/>
    <w:rsid w:val="00C923E8"/>
    <w:rsid w:val="00FA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E8"/>
  </w:style>
  <w:style w:type="paragraph" w:styleId="2">
    <w:name w:val="heading 2"/>
    <w:basedOn w:val="a"/>
    <w:link w:val="20"/>
    <w:uiPriority w:val="9"/>
    <w:qFormat/>
    <w:rsid w:val="00472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A98"/>
    <w:rPr>
      <w:b/>
      <w:bCs/>
    </w:rPr>
  </w:style>
  <w:style w:type="character" w:customStyle="1" w:styleId="apple-converted-space">
    <w:name w:val="apple-converted-space"/>
    <w:basedOn w:val="a0"/>
    <w:rsid w:val="00472A98"/>
  </w:style>
  <w:style w:type="character" w:styleId="a5">
    <w:name w:val="Emphasis"/>
    <w:basedOn w:val="a0"/>
    <w:uiPriority w:val="20"/>
    <w:qFormat/>
    <w:rsid w:val="00472A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3457</Characters>
  <Application>Microsoft Office Word</Application>
  <DocSecurity>0</DocSecurity>
  <Lines>28</Lines>
  <Paragraphs>8</Paragraphs>
  <ScaleCrop>false</ScaleCrop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 </dc:creator>
  <cp:keywords/>
  <dc:description/>
  <cp:lastModifiedBy>Тихоненко </cp:lastModifiedBy>
  <cp:revision>1</cp:revision>
  <dcterms:created xsi:type="dcterms:W3CDTF">2019-12-09T13:11:00Z</dcterms:created>
  <dcterms:modified xsi:type="dcterms:W3CDTF">2019-12-09T13:11:00Z</dcterms:modified>
</cp:coreProperties>
</file>