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FE1DE" w14:textId="77777777" w:rsidR="000E5423" w:rsidRDefault="003761DE">
      <w:r>
        <w:rPr>
          <w:noProof/>
        </w:rPr>
        <w:drawing>
          <wp:inline distT="0" distB="0" distL="0" distR="0" wp14:anchorId="3B4F35AE" wp14:editId="68CB3158">
            <wp:extent cx="6657564" cy="4476750"/>
            <wp:effectExtent l="19050" t="0" r="0" b="0"/>
            <wp:docPr id="1" name="Рисунок 1" descr="C:\Users\-\Desktop\фото проект\DEDE1E77-A613-476C-8323-C943B98B8A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фото проект\DEDE1E77-A613-476C-8323-C943B98B8ADE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47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C8D319" w14:textId="77777777" w:rsidR="003761DE" w:rsidRDefault="003761DE">
      <w:r>
        <w:rPr>
          <w:noProof/>
        </w:rPr>
        <w:drawing>
          <wp:inline distT="0" distB="0" distL="0" distR="0" wp14:anchorId="5630F4B4" wp14:editId="2F288145">
            <wp:extent cx="6657563" cy="4086225"/>
            <wp:effectExtent l="19050" t="0" r="0" b="0"/>
            <wp:docPr id="2" name="Рисунок 2" descr="C:\Users\-\Desktop\фото проект\94448008-9324-44E0-BD24-F99440FB08C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Desktop\фото проект\94448008-9324-44E0-BD24-F99440FB08C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08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572A92" w14:textId="77777777" w:rsidR="003761DE" w:rsidRDefault="003761DE"/>
    <w:p w14:paraId="0608D745" w14:textId="77777777" w:rsidR="003761DE" w:rsidRDefault="003761DE"/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2"/>
        <w:gridCol w:w="4428"/>
      </w:tblGrid>
      <w:tr w:rsidR="003761DE" w:rsidRPr="00244A78" w14:paraId="7BB7AE34" w14:textId="77777777" w:rsidTr="003761DE">
        <w:tc>
          <w:tcPr>
            <w:tcW w:w="10490" w:type="dxa"/>
            <w:gridSpan w:val="2"/>
          </w:tcPr>
          <w:p w14:paraId="1C371656" w14:textId="77777777" w:rsidR="003761DE" w:rsidRPr="00C91B92" w:rsidRDefault="003761DE" w:rsidP="0003370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Наименование проекта: </w:t>
            </w:r>
            <w:r w:rsidRPr="00C91B92">
              <w:rPr>
                <w:rFonts w:ascii="Times New Roman" w:hAnsi="Times New Roman"/>
                <w:b/>
                <w:sz w:val="30"/>
                <w:szCs w:val="30"/>
              </w:rPr>
              <w:t xml:space="preserve">«Улучшение качества жизни пожилых </w:t>
            </w:r>
          </w:p>
          <w:p w14:paraId="0860916D" w14:textId="77777777" w:rsidR="003761DE" w:rsidRPr="00244A78" w:rsidRDefault="003761DE" w:rsidP="0003370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91B92">
              <w:rPr>
                <w:rFonts w:ascii="Times New Roman" w:hAnsi="Times New Roman"/>
                <w:b/>
                <w:sz w:val="30"/>
                <w:szCs w:val="30"/>
              </w:rPr>
              <w:t>людей и инвалидов  путем создания комфортных условий проживания в отделении круглосуточного пребывания для граждан пожилого возраста и инвалидов»</w:t>
            </w:r>
          </w:p>
        </w:tc>
      </w:tr>
      <w:tr w:rsidR="003761DE" w:rsidRPr="00244A78" w14:paraId="16CA1A5A" w14:textId="77777777" w:rsidTr="003761DE">
        <w:tc>
          <w:tcPr>
            <w:tcW w:w="10490" w:type="dxa"/>
            <w:gridSpan w:val="2"/>
          </w:tcPr>
          <w:p w14:paraId="50A2F627" w14:textId="0A2A31B5" w:rsidR="003761DE" w:rsidRPr="00244A78" w:rsidRDefault="00B81AA9" w:rsidP="0003370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Срок реализации проекта: 202</w:t>
            </w:r>
            <w:r w:rsidR="00367D42">
              <w:rPr>
                <w:rFonts w:ascii="Times New Roman" w:hAnsi="Times New Roman"/>
                <w:sz w:val="30"/>
                <w:szCs w:val="30"/>
              </w:rPr>
              <w:t>2</w:t>
            </w:r>
            <w:r w:rsidR="003761DE" w:rsidRPr="00244A78">
              <w:rPr>
                <w:rFonts w:ascii="Times New Roman" w:hAnsi="Times New Roman"/>
                <w:sz w:val="30"/>
                <w:szCs w:val="30"/>
              </w:rPr>
              <w:t xml:space="preserve"> год.</w:t>
            </w:r>
          </w:p>
        </w:tc>
      </w:tr>
      <w:tr w:rsidR="003761DE" w:rsidRPr="00244A78" w14:paraId="356A579F" w14:textId="77777777" w:rsidTr="003761DE">
        <w:tc>
          <w:tcPr>
            <w:tcW w:w="10490" w:type="dxa"/>
            <w:gridSpan w:val="2"/>
          </w:tcPr>
          <w:p w14:paraId="62619C8D" w14:textId="77777777" w:rsidR="003761DE" w:rsidRPr="00244A78" w:rsidRDefault="003761DE" w:rsidP="0003370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 xml:space="preserve">Организация – заявитель, предлагающая проект: Государственное </w:t>
            </w:r>
          </w:p>
          <w:p w14:paraId="55BFAD5B" w14:textId="77777777" w:rsidR="003761DE" w:rsidRPr="00244A78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учреждение «Территориальный центр социального обслуживания населения Бешенковичского района».</w:t>
            </w:r>
          </w:p>
        </w:tc>
      </w:tr>
      <w:tr w:rsidR="003761DE" w:rsidRPr="00244A78" w14:paraId="54C9CDC1" w14:textId="77777777" w:rsidTr="003761DE">
        <w:tc>
          <w:tcPr>
            <w:tcW w:w="10490" w:type="dxa"/>
            <w:gridSpan w:val="2"/>
          </w:tcPr>
          <w:p w14:paraId="4BB04740" w14:textId="77777777" w:rsidR="003761DE" w:rsidRPr="00244A78" w:rsidRDefault="003761DE" w:rsidP="0003370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 xml:space="preserve">Цели проекта: создание для пожилых граждан и инвалидов, </w:t>
            </w:r>
          </w:p>
          <w:p w14:paraId="44AA4FF2" w14:textId="77777777" w:rsidR="003761DE" w:rsidRPr="00244A78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проживающих в отделении круглосуточного пребывания для граждан пожилого возраста и инвалидов, благоприятных  условий проживания, приближенных  к домашним.</w:t>
            </w:r>
          </w:p>
        </w:tc>
      </w:tr>
      <w:tr w:rsidR="003761DE" w:rsidRPr="00244A78" w14:paraId="1393BC82" w14:textId="77777777" w:rsidTr="003761DE">
        <w:tc>
          <w:tcPr>
            <w:tcW w:w="10490" w:type="dxa"/>
            <w:gridSpan w:val="2"/>
          </w:tcPr>
          <w:p w14:paraId="5CE752F5" w14:textId="77777777" w:rsidR="003761DE" w:rsidRPr="00244A78" w:rsidRDefault="003761DE" w:rsidP="0003370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Задачи, планируемые к выполнению в рамках реализации проекта:</w:t>
            </w:r>
          </w:p>
          <w:p w14:paraId="316665C9" w14:textId="77777777" w:rsidR="003761DE" w:rsidRPr="00244A78" w:rsidRDefault="003761DE" w:rsidP="0003370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 xml:space="preserve">Создание комфортных условий проживания для предупреждения </w:t>
            </w:r>
          </w:p>
          <w:p w14:paraId="405B8F42" w14:textId="77777777" w:rsidR="003761DE" w:rsidRPr="00244A78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депрессивных состояний у пожилых граждан и инвалидов, выработку активной жизненной позиции, которая будет способствовать увеличению продолжительности жизни.</w:t>
            </w:r>
          </w:p>
        </w:tc>
      </w:tr>
      <w:tr w:rsidR="003761DE" w:rsidRPr="00244A78" w14:paraId="2CAEFDE4" w14:textId="77777777" w:rsidTr="003761DE">
        <w:tc>
          <w:tcPr>
            <w:tcW w:w="10490" w:type="dxa"/>
            <w:gridSpan w:val="2"/>
          </w:tcPr>
          <w:p w14:paraId="25B37F6D" w14:textId="77777777" w:rsidR="003761DE" w:rsidRPr="00244A78" w:rsidRDefault="003761DE" w:rsidP="0003370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 xml:space="preserve">Целевая группа: 33 человека (пожилые граждане и инвалиды, </w:t>
            </w:r>
          </w:p>
          <w:p w14:paraId="722C34EA" w14:textId="77777777" w:rsidR="003761DE" w:rsidRPr="00244A78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 xml:space="preserve">проживающие в отделении круглосуточного пребывания для граждан </w:t>
            </w:r>
          </w:p>
          <w:p w14:paraId="24F6D751" w14:textId="77777777" w:rsidR="003761DE" w:rsidRPr="00244A78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пожилого возраста и инвалидов  Государственного учреждения «Территориальный центр социального обслуживания населения Бешенковичского района»).</w:t>
            </w:r>
          </w:p>
        </w:tc>
      </w:tr>
      <w:tr w:rsidR="003761DE" w:rsidRPr="00244A78" w14:paraId="7B625853" w14:textId="77777777" w:rsidTr="003761DE">
        <w:tc>
          <w:tcPr>
            <w:tcW w:w="10490" w:type="dxa"/>
            <w:gridSpan w:val="2"/>
          </w:tcPr>
          <w:p w14:paraId="504EE7E6" w14:textId="77777777" w:rsidR="003761DE" w:rsidRPr="00244A78" w:rsidRDefault="003761DE" w:rsidP="00033701">
            <w:pPr>
              <w:pStyle w:val="a5"/>
              <w:numPr>
                <w:ilvl w:val="0"/>
                <w:numId w:val="1"/>
              </w:num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Краткое описание мероприятий в рамках проекта:</w:t>
            </w:r>
          </w:p>
          <w:p w14:paraId="7E2334BF" w14:textId="77777777" w:rsidR="003761DE" w:rsidRPr="00244A78" w:rsidRDefault="003761DE" w:rsidP="00033701">
            <w:pPr>
              <w:pStyle w:val="a5"/>
              <w:tabs>
                <w:tab w:val="left" w:pos="1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 xml:space="preserve">Для реализации цели проекта необходимо приобрести новую </w:t>
            </w:r>
          </w:p>
          <w:p w14:paraId="27AB8D8E" w14:textId="77777777" w:rsidR="003761DE" w:rsidRPr="00244A78" w:rsidRDefault="003761DE" w:rsidP="00033701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мебель</w:t>
            </w:r>
            <w:r w:rsidRPr="00244A78">
              <w:rPr>
                <w:rFonts w:ascii="Times New Roman" w:hAnsi="Times New Roman"/>
                <w:sz w:val="30"/>
                <w:szCs w:val="30"/>
              </w:rPr>
              <w:t>, предметы интерьера</w:t>
            </w:r>
            <w:r>
              <w:rPr>
                <w:rFonts w:ascii="Times New Roman" w:hAnsi="Times New Roman"/>
                <w:sz w:val="30"/>
                <w:szCs w:val="30"/>
              </w:rPr>
              <w:t>, бытовую технику, специальный автомобиль для перевозки инвалидов, оборудование,</w:t>
            </w:r>
            <w:r w:rsidRPr="00244A78">
              <w:rPr>
                <w:rFonts w:ascii="Times New Roman" w:hAnsi="Times New Roman"/>
                <w:sz w:val="30"/>
                <w:szCs w:val="30"/>
              </w:rPr>
              <w:t xml:space="preserve"> (шкафы двух дверные, шкафы книжные, кровати, тумбы прикроватные, стулья, торшеры, стол журнальный,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столы обеденные, лампы настенные</w:t>
            </w:r>
            <w:r w:rsidRPr="00244A78">
              <w:rPr>
                <w:rFonts w:ascii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светильники потолочные,</w:t>
            </w:r>
            <w:r w:rsidRPr="00244A78">
              <w:rPr>
                <w:rFonts w:ascii="Times New Roman" w:hAnsi="Times New Roman"/>
                <w:sz w:val="30"/>
                <w:szCs w:val="30"/>
              </w:rPr>
              <w:t xml:space="preserve"> шторы, телевизор, мягкую  мебель, подушки, одеяла, пледы, тюфяки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с чехлами влагоустойчивыми</w:t>
            </w:r>
            <w:r w:rsidRPr="00244A78">
              <w:rPr>
                <w:rFonts w:ascii="Times New Roman" w:hAnsi="Times New Roman"/>
                <w:sz w:val="30"/>
                <w:szCs w:val="30"/>
              </w:rPr>
              <w:t>, карнизы</w:t>
            </w:r>
            <w:r>
              <w:rPr>
                <w:rFonts w:ascii="Times New Roman" w:hAnsi="Times New Roman"/>
                <w:sz w:val="30"/>
                <w:szCs w:val="30"/>
              </w:rPr>
              <w:t>, машина для сушки белья, гладильный пресс, подъёмник для инвалидов, водонагреватели</w:t>
            </w:r>
            <w:r w:rsidRPr="00244A78">
              <w:rPr>
                <w:rFonts w:ascii="Times New Roman" w:hAnsi="Times New Roman"/>
                <w:sz w:val="30"/>
                <w:szCs w:val="30"/>
              </w:rPr>
              <w:t>)</w:t>
            </w:r>
            <w:r>
              <w:rPr>
                <w:rFonts w:ascii="Times New Roman" w:hAnsi="Times New Roman"/>
                <w:sz w:val="30"/>
                <w:szCs w:val="30"/>
              </w:rPr>
              <w:t>, заменить окна</w:t>
            </w:r>
            <w:r w:rsidRPr="00244A78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3761DE" w:rsidRPr="00244A78" w14:paraId="5B6F70AA" w14:textId="77777777" w:rsidTr="003761DE">
        <w:tc>
          <w:tcPr>
            <w:tcW w:w="10490" w:type="dxa"/>
            <w:gridSpan w:val="2"/>
          </w:tcPr>
          <w:p w14:paraId="06E35CE5" w14:textId="77777777" w:rsidR="003761DE" w:rsidRPr="00244A78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Общий объем финанс</w:t>
            </w:r>
            <w:r>
              <w:rPr>
                <w:rFonts w:ascii="Times New Roman" w:hAnsi="Times New Roman"/>
                <w:sz w:val="30"/>
                <w:szCs w:val="30"/>
              </w:rPr>
              <w:t>ирования (в долларах США): 72620</w:t>
            </w:r>
          </w:p>
        </w:tc>
      </w:tr>
      <w:tr w:rsidR="003761DE" w:rsidRPr="00244A78" w14:paraId="0F84174E" w14:textId="77777777" w:rsidTr="003761DE">
        <w:tc>
          <w:tcPr>
            <w:tcW w:w="6062" w:type="dxa"/>
            <w:tcBorders>
              <w:right w:val="single" w:sz="4" w:space="0" w:color="auto"/>
            </w:tcBorders>
          </w:tcPr>
          <w:p w14:paraId="5D4221CB" w14:textId="77777777" w:rsidR="003761DE" w:rsidRPr="00244A78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Источник финансирования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14:paraId="4D174223" w14:textId="77777777" w:rsidR="003761DE" w:rsidRPr="00244A78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Объем финансирования</w:t>
            </w:r>
          </w:p>
          <w:p w14:paraId="105106F1" w14:textId="77777777" w:rsidR="003761DE" w:rsidRPr="00244A78" w:rsidRDefault="003761DE" w:rsidP="0003370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(в долларах США)</w:t>
            </w:r>
          </w:p>
        </w:tc>
      </w:tr>
      <w:tr w:rsidR="003761DE" w:rsidRPr="00244A78" w14:paraId="7659306E" w14:textId="77777777" w:rsidTr="003761DE">
        <w:tc>
          <w:tcPr>
            <w:tcW w:w="6062" w:type="dxa"/>
            <w:tcBorders>
              <w:right w:val="single" w:sz="4" w:space="0" w:color="auto"/>
            </w:tcBorders>
          </w:tcPr>
          <w:p w14:paraId="597ED750" w14:textId="77777777" w:rsidR="003761DE" w:rsidRPr="00244A78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Средства донора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14:paraId="7216F8F1" w14:textId="77777777" w:rsidR="003761DE" w:rsidRPr="00731E8C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65358</w:t>
            </w:r>
          </w:p>
        </w:tc>
      </w:tr>
      <w:tr w:rsidR="003761DE" w:rsidRPr="00244A78" w14:paraId="47D5B1D8" w14:textId="77777777" w:rsidTr="003761DE">
        <w:tc>
          <w:tcPr>
            <w:tcW w:w="6062" w:type="dxa"/>
            <w:tcBorders>
              <w:right w:val="single" w:sz="4" w:space="0" w:color="auto"/>
            </w:tcBorders>
          </w:tcPr>
          <w:p w14:paraId="56A3E7F7" w14:textId="77777777" w:rsidR="003761DE" w:rsidRPr="00244A78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 xml:space="preserve">Софинансирование 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14:paraId="6906E03F" w14:textId="77777777" w:rsidR="003761DE" w:rsidRPr="005E0D7C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7262</w:t>
            </w:r>
          </w:p>
        </w:tc>
      </w:tr>
      <w:tr w:rsidR="003761DE" w:rsidRPr="00244A78" w14:paraId="535AA47F" w14:textId="77777777" w:rsidTr="003761DE">
        <w:tc>
          <w:tcPr>
            <w:tcW w:w="10490" w:type="dxa"/>
            <w:gridSpan w:val="2"/>
          </w:tcPr>
          <w:p w14:paraId="6C1486F4" w14:textId="77777777" w:rsidR="003761DE" w:rsidRDefault="003761DE" w:rsidP="0003370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57925">
              <w:rPr>
                <w:rFonts w:ascii="Times New Roman" w:hAnsi="Times New Roman"/>
                <w:sz w:val="30"/>
                <w:szCs w:val="30"/>
              </w:rPr>
              <w:t>Место реализации проекта (область/район, город): Р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еспублика </w:t>
            </w:r>
          </w:p>
          <w:p w14:paraId="6A8A3686" w14:textId="77777777" w:rsidR="003761DE" w:rsidRPr="002D0C21" w:rsidRDefault="003761DE" w:rsidP="0003370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57925">
              <w:rPr>
                <w:rFonts w:ascii="Times New Roman" w:hAnsi="Times New Roman"/>
                <w:sz w:val="30"/>
                <w:szCs w:val="30"/>
              </w:rPr>
              <w:t>Б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еларусь </w:t>
            </w:r>
            <w:r w:rsidRPr="00B57925">
              <w:rPr>
                <w:rFonts w:ascii="Times New Roman" w:hAnsi="Times New Roman"/>
                <w:sz w:val="30"/>
                <w:szCs w:val="30"/>
              </w:rPr>
              <w:t>Витебская обл. пгт Бешенковичи, ул. Свободы, 42А</w:t>
            </w:r>
          </w:p>
        </w:tc>
      </w:tr>
      <w:tr w:rsidR="003761DE" w:rsidRPr="00244A78" w14:paraId="4E9B5A32" w14:textId="77777777" w:rsidTr="003761DE">
        <w:tc>
          <w:tcPr>
            <w:tcW w:w="10490" w:type="dxa"/>
            <w:gridSpan w:val="2"/>
          </w:tcPr>
          <w:p w14:paraId="5765729A" w14:textId="77777777" w:rsidR="003761DE" w:rsidRPr="00244A78" w:rsidRDefault="003761DE" w:rsidP="0003370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Контактное лицо:</w:t>
            </w:r>
          </w:p>
          <w:p w14:paraId="69EA6F4F" w14:textId="77777777" w:rsidR="003761DE" w:rsidRPr="00244A78" w:rsidRDefault="003761DE" w:rsidP="000337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>инициалы, фамилия, должность, телефон, адрес электронной почты</w:t>
            </w:r>
          </w:p>
          <w:p w14:paraId="61BD2315" w14:textId="77777777" w:rsidR="003761DE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44A78">
              <w:rPr>
                <w:rFonts w:ascii="Times New Roman" w:hAnsi="Times New Roman"/>
                <w:sz w:val="30"/>
                <w:szCs w:val="30"/>
              </w:rPr>
              <w:t xml:space="preserve">А.С.Моцевич, директор, (802131) 43112, +375 29 7102780; </w:t>
            </w:r>
            <w:hyperlink r:id="rId7" w:history="1">
              <w:r w:rsidRPr="00F84FB5">
                <w:rPr>
                  <w:rStyle w:val="a6"/>
                  <w:rFonts w:ascii="Times New Roman" w:hAnsi="Times New Roman"/>
                  <w:sz w:val="30"/>
                  <w:szCs w:val="30"/>
                </w:rPr>
                <w:t>info@beshenkovichi-tcson.by</w:t>
              </w:r>
            </w:hyperlink>
          </w:p>
          <w:p w14:paraId="2FF7C05C" w14:textId="77777777" w:rsidR="003761DE" w:rsidRPr="00244A78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761DE" w:rsidRPr="00367D42" w14:paraId="29E99B60" w14:textId="77777777" w:rsidTr="003761DE">
        <w:tc>
          <w:tcPr>
            <w:tcW w:w="10490" w:type="dxa"/>
            <w:gridSpan w:val="2"/>
          </w:tcPr>
          <w:p w14:paraId="38E002A9" w14:textId="77777777" w:rsidR="003761DE" w:rsidRPr="00B57925" w:rsidRDefault="003761DE" w:rsidP="00033701">
            <w:pPr>
              <w:pStyle w:val="a5"/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lastRenderedPageBreak/>
              <w:t>1. Project name: “Improving the quality of life of the elderly</w:t>
            </w:r>
          </w:p>
          <w:p w14:paraId="04D2E6B7" w14:textId="77777777" w:rsidR="003761DE" w:rsidRPr="00B57925" w:rsidRDefault="003761DE" w:rsidP="0003370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>people and people with disabilities by creating comfortable living conditions in the department of round-the-clock stay for senior citizens and people with disabilities ”</w:t>
            </w:r>
          </w:p>
        </w:tc>
      </w:tr>
      <w:tr w:rsidR="003761DE" w:rsidRPr="00244A78" w14:paraId="02506E5B" w14:textId="77777777" w:rsidTr="003761DE">
        <w:tc>
          <w:tcPr>
            <w:tcW w:w="10490" w:type="dxa"/>
            <w:gridSpan w:val="2"/>
          </w:tcPr>
          <w:p w14:paraId="01FA81C1" w14:textId="143AD171" w:rsidR="003761DE" w:rsidRPr="00244A78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57925">
              <w:rPr>
                <w:rFonts w:ascii="Times New Roman" w:hAnsi="Times New Roman"/>
                <w:sz w:val="30"/>
                <w:szCs w:val="30"/>
              </w:rPr>
              <w:t>2. Pro</w:t>
            </w:r>
            <w:r w:rsidR="00B81AA9">
              <w:rPr>
                <w:rFonts w:ascii="Times New Roman" w:hAnsi="Times New Roman"/>
                <w:sz w:val="30"/>
                <w:szCs w:val="30"/>
              </w:rPr>
              <w:t>ject implementation period: 202</w:t>
            </w:r>
            <w:r w:rsidR="00367D42">
              <w:rPr>
                <w:rFonts w:ascii="Times New Roman" w:hAnsi="Times New Roman"/>
                <w:sz w:val="30"/>
                <w:szCs w:val="30"/>
              </w:rPr>
              <w:t>2</w:t>
            </w:r>
            <w:bookmarkStart w:id="0" w:name="_GoBack"/>
            <w:bookmarkEnd w:id="0"/>
            <w:r w:rsidRPr="00B57925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  <w:tr w:rsidR="003761DE" w:rsidRPr="00367D42" w14:paraId="22685A35" w14:textId="77777777" w:rsidTr="003761DE">
        <w:tc>
          <w:tcPr>
            <w:tcW w:w="10490" w:type="dxa"/>
            <w:gridSpan w:val="2"/>
          </w:tcPr>
          <w:p w14:paraId="62A6571A" w14:textId="77777777" w:rsidR="003761DE" w:rsidRPr="00B57925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503A2E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       3.</w:t>
            </w: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The applicant organization proposing the project: State the establishment of the </w:t>
            </w:r>
            <w:r w:rsidRPr="00091816">
              <w:rPr>
                <w:rFonts w:ascii="Times New Roman" w:hAnsi="Times New Roman"/>
                <w:sz w:val="30"/>
                <w:szCs w:val="30"/>
                <w:lang w:val="en-US"/>
              </w:rPr>
              <w:t>«</w:t>
            </w:r>
            <w:smartTag w:uri="urn:schemas-microsoft-com:office:smarttags" w:element="place">
              <w:smartTag w:uri="urn:schemas-microsoft-com:office:smarttags" w:element="PlaceName">
                <w:r w:rsidRPr="00B57925">
                  <w:rPr>
                    <w:rFonts w:ascii="Times New Roman" w:hAnsi="Times New Roman"/>
                    <w:sz w:val="30"/>
                    <w:szCs w:val="30"/>
                    <w:lang w:val="en-US"/>
                  </w:rPr>
                  <w:t>Territorial</w:t>
                </w:r>
              </w:smartTag>
              <w:r w:rsidRPr="00B57925">
                <w:rPr>
                  <w:rFonts w:ascii="Times New Roman" w:hAnsi="Times New Roman"/>
                  <w:sz w:val="30"/>
                  <w:szCs w:val="30"/>
                  <w:lang w:val="en-US"/>
                </w:rPr>
                <w:t xml:space="preserve"> </w:t>
              </w:r>
              <w:smartTag w:uri="urn:schemas-microsoft-com:office:smarttags" w:element="place">
                <w:r w:rsidRPr="00B57925">
                  <w:rPr>
                    <w:rFonts w:ascii="Times New Roman" w:hAnsi="Times New Roman"/>
                    <w:sz w:val="30"/>
                    <w:szCs w:val="30"/>
                    <w:lang w:val="en-US"/>
                  </w:rPr>
                  <w:t>Center</w:t>
                </w:r>
              </w:smartTag>
            </w:smartTag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for Social Services for the Population of the Beshenkovichsky District</w:t>
            </w:r>
            <w:r w:rsidRPr="00091816">
              <w:rPr>
                <w:rFonts w:ascii="Times New Roman" w:hAnsi="Times New Roman"/>
                <w:sz w:val="30"/>
                <w:szCs w:val="30"/>
                <w:lang w:val="en-US"/>
              </w:rPr>
              <w:t>»</w:t>
            </w: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>.</w:t>
            </w:r>
          </w:p>
        </w:tc>
      </w:tr>
      <w:tr w:rsidR="003761DE" w:rsidRPr="00367D42" w14:paraId="38B6FAB5" w14:textId="77777777" w:rsidTr="003761DE">
        <w:tc>
          <w:tcPr>
            <w:tcW w:w="10490" w:type="dxa"/>
            <w:gridSpan w:val="2"/>
          </w:tcPr>
          <w:p w14:paraId="18596651" w14:textId="77777777" w:rsidR="003761DE" w:rsidRPr="00B57925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        4. Project goals: creation for senior citizens and disabled people living in the department of round-the-clock stay for senior citizens and disabled people, favorable living conditions, close to home.</w:t>
            </w:r>
          </w:p>
        </w:tc>
      </w:tr>
      <w:tr w:rsidR="003761DE" w:rsidRPr="00367D42" w14:paraId="12B8571F" w14:textId="77777777" w:rsidTr="003761DE">
        <w:tc>
          <w:tcPr>
            <w:tcW w:w="10490" w:type="dxa"/>
            <w:gridSpan w:val="2"/>
          </w:tcPr>
          <w:p w14:paraId="5EBCBDF4" w14:textId="77777777" w:rsidR="003761DE" w:rsidRPr="00B57925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       5. Tasks planned for implementation in the framework of the project:</w:t>
            </w:r>
          </w:p>
          <w:p w14:paraId="09D02F6E" w14:textId="77777777" w:rsidR="003761DE" w:rsidRPr="00B57925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>Creating comfortable living conditions for warning depressive states in elderly and disabled people, development of an active life position, which will contribute to an increase in life expectancy.</w:t>
            </w:r>
          </w:p>
        </w:tc>
      </w:tr>
      <w:tr w:rsidR="003761DE" w:rsidRPr="00367D42" w14:paraId="38447FC1" w14:textId="77777777" w:rsidTr="003761DE">
        <w:tc>
          <w:tcPr>
            <w:tcW w:w="10490" w:type="dxa"/>
            <w:gridSpan w:val="2"/>
          </w:tcPr>
          <w:p w14:paraId="44F2F0AA" w14:textId="77777777" w:rsidR="003761DE" w:rsidRPr="00091816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091816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       6. Target group: 33 people (senior citizens and people with disabilities,</w:t>
            </w:r>
          </w:p>
          <w:p w14:paraId="370790A3" w14:textId="77777777" w:rsidR="003761DE" w:rsidRPr="00091816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091816">
              <w:rPr>
                <w:rFonts w:ascii="Times New Roman" w:hAnsi="Times New Roman"/>
                <w:sz w:val="30"/>
                <w:szCs w:val="30"/>
                <w:lang w:val="en-US"/>
              </w:rPr>
              <w:t>living in the office for citizens seniors and people with disabilities of the State Institution “Territorial Center of Social Services for the Population of the Beshenkovichi District”).</w:t>
            </w:r>
          </w:p>
        </w:tc>
      </w:tr>
      <w:tr w:rsidR="003761DE" w:rsidRPr="00367D42" w14:paraId="2C5BAFD1" w14:textId="77777777" w:rsidTr="003761DE">
        <w:tc>
          <w:tcPr>
            <w:tcW w:w="10490" w:type="dxa"/>
            <w:gridSpan w:val="2"/>
          </w:tcPr>
          <w:p w14:paraId="36E5CDFB" w14:textId="77777777" w:rsidR="003761DE" w:rsidRPr="00091816" w:rsidRDefault="003761DE" w:rsidP="00033701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         </w:t>
            </w:r>
            <w:r w:rsidRPr="00091816">
              <w:rPr>
                <w:rFonts w:ascii="Times New Roman" w:hAnsi="Times New Roman"/>
                <w:sz w:val="30"/>
                <w:szCs w:val="30"/>
                <w:lang w:val="en-US"/>
              </w:rPr>
              <w:t>7. Brief description of the project activities:</w:t>
            </w:r>
          </w:p>
          <w:p w14:paraId="291BD8DF" w14:textId="77777777" w:rsidR="003761DE" w:rsidRPr="00091816" w:rsidRDefault="003761DE" w:rsidP="00033701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091816">
              <w:rPr>
                <w:rFonts w:ascii="Times New Roman" w:hAnsi="Times New Roman"/>
                <w:sz w:val="30"/>
                <w:szCs w:val="30"/>
                <w:lang w:val="en-US"/>
              </w:rPr>
              <w:t>To achieve the projec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t goal, you must purchase a new</w:t>
            </w:r>
            <w:r w:rsidRPr="00091816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furniture, interior items, household appliances,</w:t>
            </w:r>
            <w:r w:rsidRPr="007B102B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special vehicle for the transport of persons with disabilities,</w:t>
            </w:r>
            <w:r w:rsidRPr="00091816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equipment (two door cabinets, bookcases, beds, bedside tables, chairs, floor lamps, coffee table, dining tables, wall lamps,</w:t>
            </w:r>
            <w:r w:rsidRPr="007B102B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ceiling lights, </w:t>
            </w:r>
            <w:r w:rsidRPr="00091816">
              <w:rPr>
                <w:rFonts w:ascii="Times New Roman" w:hAnsi="Times New Roman"/>
                <w:sz w:val="30"/>
                <w:szCs w:val="30"/>
                <w:lang w:val="en-US"/>
              </w:rPr>
              <w:t>curtains, TV, upholstered furniture, pillows, blankets, rugs, mattresses moisture-proof covers, cornices, laundry dryer, ironing press, lift for the disabled</w:t>
            </w:r>
            <w:r w:rsidRPr="009D6941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, </w:t>
            </w:r>
            <w:r w:rsidRPr="009D6941">
              <w:rPr>
                <w:rFonts w:ascii="Times New Roman" w:hAnsi="Times New Roman"/>
                <w:sz w:val="28"/>
                <w:szCs w:val="28"/>
                <w:lang w:val="en-US"/>
              </w:rPr>
              <w:t>water heater</w:t>
            </w:r>
            <w:r w:rsidRPr="00091816">
              <w:rPr>
                <w:rFonts w:ascii="Times New Roman" w:hAnsi="Times New Roman"/>
                <w:sz w:val="30"/>
                <w:szCs w:val="30"/>
                <w:lang w:val="en-US"/>
              </w:rPr>
              <w:t>), replace windows.</w:t>
            </w: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</w:p>
        </w:tc>
      </w:tr>
      <w:tr w:rsidR="003761DE" w:rsidRPr="00367D42" w14:paraId="1912CD11" w14:textId="77777777" w:rsidTr="003761DE">
        <w:tc>
          <w:tcPr>
            <w:tcW w:w="10490" w:type="dxa"/>
            <w:gridSpan w:val="2"/>
          </w:tcPr>
          <w:p w14:paraId="54749F5E" w14:textId="77777777" w:rsidR="003761DE" w:rsidRPr="009D6941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2D0C21">
              <w:rPr>
                <w:rFonts w:ascii="Times New Roman" w:hAnsi="Times New Roman"/>
                <w:sz w:val="30"/>
                <w:szCs w:val="30"/>
                <w:lang w:val="en-US"/>
              </w:rPr>
              <w:t>The total amount o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f funding (in US dollars): </w:t>
            </w:r>
            <w:r w:rsidRPr="009D6941">
              <w:rPr>
                <w:rFonts w:ascii="Times New Roman" w:hAnsi="Times New Roman"/>
                <w:sz w:val="30"/>
                <w:szCs w:val="30"/>
                <w:lang w:val="en-US"/>
              </w:rPr>
              <w:t>72620</w:t>
            </w:r>
          </w:p>
        </w:tc>
      </w:tr>
      <w:tr w:rsidR="003761DE" w:rsidRPr="00367D42" w14:paraId="20CE34E2" w14:textId="77777777" w:rsidTr="003761DE">
        <w:tc>
          <w:tcPr>
            <w:tcW w:w="6062" w:type="dxa"/>
            <w:tcBorders>
              <w:right w:val="single" w:sz="4" w:space="0" w:color="auto"/>
            </w:tcBorders>
          </w:tcPr>
          <w:p w14:paraId="0151B895" w14:textId="77777777" w:rsidR="003761DE" w:rsidRPr="002D0C21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D0C21">
              <w:rPr>
                <w:rFonts w:ascii="Times New Roman" w:hAnsi="Times New Roman"/>
                <w:sz w:val="30"/>
                <w:szCs w:val="30"/>
              </w:rPr>
              <w:t>Source of financing</w:t>
            </w:r>
          </w:p>
          <w:p w14:paraId="3722D078" w14:textId="77777777" w:rsidR="003761DE" w:rsidRPr="00244A78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428" w:type="dxa"/>
            <w:tcBorders>
              <w:left w:val="single" w:sz="4" w:space="0" w:color="auto"/>
            </w:tcBorders>
          </w:tcPr>
          <w:p w14:paraId="4DA4691B" w14:textId="77777777" w:rsidR="003761DE" w:rsidRPr="002D0C21" w:rsidRDefault="003761DE" w:rsidP="0003370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2D0C21">
              <w:rPr>
                <w:rFonts w:ascii="Times New Roman" w:hAnsi="Times New Roman"/>
                <w:sz w:val="30"/>
                <w:szCs w:val="30"/>
                <w:lang w:val="en-US"/>
              </w:rPr>
              <w:t>Amount of financing</w:t>
            </w:r>
          </w:p>
          <w:p w14:paraId="37610A20" w14:textId="77777777" w:rsidR="003761DE" w:rsidRPr="002D0C21" w:rsidRDefault="003761DE" w:rsidP="0003370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2D0C21">
              <w:rPr>
                <w:rFonts w:ascii="Times New Roman" w:hAnsi="Times New Roman"/>
                <w:sz w:val="30"/>
                <w:szCs w:val="30"/>
                <w:lang w:val="en-US"/>
              </w:rPr>
              <w:t>(in us dollars)</w:t>
            </w:r>
          </w:p>
        </w:tc>
      </w:tr>
      <w:tr w:rsidR="003761DE" w:rsidRPr="00244A78" w14:paraId="6B30E6A3" w14:textId="77777777" w:rsidTr="003761DE">
        <w:tc>
          <w:tcPr>
            <w:tcW w:w="6062" w:type="dxa"/>
            <w:tcBorders>
              <w:right w:val="single" w:sz="4" w:space="0" w:color="auto"/>
            </w:tcBorders>
          </w:tcPr>
          <w:p w14:paraId="21CF91FA" w14:textId="77777777" w:rsidR="003761DE" w:rsidRPr="00244A78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D0C21">
              <w:rPr>
                <w:rFonts w:ascii="Times New Roman" w:hAnsi="Times New Roman"/>
                <w:sz w:val="30"/>
                <w:szCs w:val="30"/>
              </w:rPr>
              <w:t>Donor funds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14:paraId="331FEF6D" w14:textId="77777777" w:rsidR="003761DE" w:rsidRPr="00731E8C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65358</w:t>
            </w:r>
          </w:p>
        </w:tc>
      </w:tr>
      <w:tr w:rsidR="003761DE" w:rsidRPr="00244A78" w14:paraId="32C46C6F" w14:textId="77777777" w:rsidTr="003761DE">
        <w:tc>
          <w:tcPr>
            <w:tcW w:w="6062" w:type="dxa"/>
            <w:tcBorders>
              <w:right w:val="single" w:sz="4" w:space="0" w:color="auto"/>
            </w:tcBorders>
          </w:tcPr>
          <w:p w14:paraId="4E0CE457" w14:textId="77777777" w:rsidR="003761DE" w:rsidRPr="00244A78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D0C21">
              <w:rPr>
                <w:rFonts w:ascii="Times New Roman" w:hAnsi="Times New Roman"/>
                <w:sz w:val="30"/>
                <w:szCs w:val="30"/>
              </w:rPr>
              <w:t>Co-financing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14:paraId="5FA0B173" w14:textId="77777777" w:rsidR="003761DE" w:rsidRPr="005E0D7C" w:rsidRDefault="003761DE" w:rsidP="00033701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7262</w:t>
            </w:r>
          </w:p>
        </w:tc>
      </w:tr>
      <w:tr w:rsidR="003761DE" w:rsidRPr="002D0C21" w14:paraId="46BED09B" w14:textId="77777777" w:rsidTr="003761DE">
        <w:tc>
          <w:tcPr>
            <w:tcW w:w="10490" w:type="dxa"/>
            <w:gridSpan w:val="2"/>
          </w:tcPr>
          <w:p w14:paraId="3480A821" w14:textId="77777777" w:rsidR="003761DE" w:rsidRPr="00C41C94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      </w:t>
            </w:r>
            <w:r w:rsidRPr="00C41C94">
              <w:rPr>
                <w:rFonts w:ascii="Times New Roman" w:hAnsi="Times New Roman"/>
                <w:sz w:val="30"/>
                <w:szCs w:val="30"/>
                <w:lang w:val="en-US"/>
              </w:rPr>
              <w:t>8. Location of the project (region / district, city): Republic Belarus Vitebsk region town Beshenkovichi, st. Liberty 42A</w:t>
            </w:r>
          </w:p>
        </w:tc>
      </w:tr>
      <w:tr w:rsidR="003761DE" w:rsidRPr="00367D42" w14:paraId="50D55DFC" w14:textId="77777777" w:rsidTr="003761DE">
        <w:tc>
          <w:tcPr>
            <w:tcW w:w="10490" w:type="dxa"/>
            <w:gridSpan w:val="2"/>
          </w:tcPr>
          <w:p w14:paraId="2155A340" w14:textId="77777777" w:rsidR="003761DE" w:rsidRPr="00B57925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      9. Contact person:</w:t>
            </w:r>
          </w:p>
          <w:p w14:paraId="6D649907" w14:textId="77777777" w:rsidR="003761DE" w:rsidRPr="00B57925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>initials, last name, position, phone number, email address</w:t>
            </w:r>
          </w:p>
          <w:p w14:paraId="474F8606" w14:textId="77777777" w:rsidR="003761DE" w:rsidRPr="00B57925" w:rsidRDefault="003761DE" w:rsidP="0003370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57925">
              <w:rPr>
                <w:rFonts w:ascii="Times New Roman" w:hAnsi="Times New Roman"/>
                <w:sz w:val="30"/>
                <w:szCs w:val="30"/>
                <w:lang w:val="en-US"/>
              </w:rPr>
              <w:t>A.S. Motsevich, Director, (802131) 43112, +375 29 7102780; info@beshenkovichi-tcson.by</w:t>
            </w:r>
          </w:p>
        </w:tc>
      </w:tr>
    </w:tbl>
    <w:p w14:paraId="2483632A" w14:textId="77777777" w:rsidR="003761DE" w:rsidRPr="00E55E7B" w:rsidRDefault="003761DE" w:rsidP="003761DE">
      <w:pPr>
        <w:rPr>
          <w:sz w:val="30"/>
          <w:szCs w:val="30"/>
          <w:lang w:val="en-US"/>
        </w:rPr>
      </w:pPr>
    </w:p>
    <w:p w14:paraId="5F801B32" w14:textId="77777777" w:rsidR="003761DE" w:rsidRPr="00E55E7B" w:rsidRDefault="003761DE" w:rsidP="003761DE">
      <w:pPr>
        <w:rPr>
          <w:sz w:val="30"/>
          <w:szCs w:val="30"/>
          <w:lang w:val="en-US"/>
        </w:rPr>
      </w:pPr>
    </w:p>
    <w:p w14:paraId="50A03E4E" w14:textId="77777777" w:rsidR="003761DE" w:rsidRPr="00E55E7B" w:rsidRDefault="003761DE" w:rsidP="003761DE">
      <w:pPr>
        <w:rPr>
          <w:sz w:val="30"/>
          <w:szCs w:val="30"/>
          <w:lang w:val="en-US"/>
        </w:rPr>
      </w:pPr>
    </w:p>
    <w:p w14:paraId="2E831AD1" w14:textId="77777777" w:rsidR="003761DE" w:rsidRPr="00E55E7B" w:rsidRDefault="003761DE" w:rsidP="003761DE">
      <w:pPr>
        <w:rPr>
          <w:sz w:val="30"/>
          <w:szCs w:val="30"/>
          <w:lang w:val="en-US"/>
        </w:rPr>
      </w:pPr>
    </w:p>
    <w:p w14:paraId="76A88DA7" w14:textId="77777777" w:rsidR="003761DE" w:rsidRPr="003761DE" w:rsidRDefault="003761DE">
      <w:pPr>
        <w:rPr>
          <w:lang w:val="en-US"/>
        </w:rPr>
      </w:pPr>
    </w:p>
    <w:sectPr w:rsidR="003761DE" w:rsidRPr="003761DE" w:rsidSect="003761DE">
      <w:pgSz w:w="11906" w:h="16838"/>
      <w:pgMar w:top="1134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B516B"/>
    <w:multiLevelType w:val="hybridMultilevel"/>
    <w:tmpl w:val="3912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DE"/>
    <w:rsid w:val="000E5423"/>
    <w:rsid w:val="00225B42"/>
    <w:rsid w:val="00367D42"/>
    <w:rsid w:val="003761DE"/>
    <w:rsid w:val="00B81AA9"/>
    <w:rsid w:val="00C9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1181268D"/>
  <w15:docId w15:val="{9068A680-2D96-4D45-9870-69CA52A8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761DE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rsid w:val="003761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eshenkovichi-tcson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2</cp:revision>
  <dcterms:created xsi:type="dcterms:W3CDTF">2022-03-30T11:48:00Z</dcterms:created>
  <dcterms:modified xsi:type="dcterms:W3CDTF">2022-03-30T11:48:00Z</dcterms:modified>
</cp:coreProperties>
</file>