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37" w:rsidRDefault="00440437" w:rsidP="0006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F4F4F"/>
          <w:sz w:val="32"/>
          <w:szCs w:val="32"/>
          <w:lang w:eastAsia="ru-RU"/>
        </w:rPr>
      </w:pPr>
      <w:r w:rsidRPr="0044043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drawing>
          <wp:inline distT="0" distB="0" distL="0" distR="0">
            <wp:extent cx="1309420" cy="1565275"/>
            <wp:effectExtent l="0" t="0" r="5080" b="0"/>
            <wp:docPr id="1" name="Рисунок 1" descr="https://drasler.ru/wp-content/uploads/2019/05/%D0%9A%D0%B0%D1%80%D1%82%D0%B8%D0%BD%D0%BA%D0%B8-%D1%8D%D1%82%D0%BE-%D0%B2%D0%B0%D0%B6%D0%BD%D0%BE-%D0%B7%D0%BD%D0%B0%D1%82%D1%8C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sler.ru/wp-content/uploads/2019/05/%D0%9A%D0%B0%D1%80%D1%82%D0%B8%D0%BD%D0%BA%D0%B8-%D1%8D%D1%82%D0%BE-%D0%B2%D0%B0%D0%B6%D0%BD%D0%BE-%D0%B7%D0%BD%D0%B0%D1%82%D1%8C-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84" cy="16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color w:val="4F4F4F"/>
          <w:sz w:val="32"/>
          <w:szCs w:val="32"/>
          <w:lang w:eastAsia="ru-RU"/>
        </w:rPr>
        <w:t xml:space="preserve"> </w:t>
      </w:r>
      <w:r w:rsidRPr="00440437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 xml:space="preserve">О </w:t>
      </w:r>
      <w:bookmarkStart w:id="0" w:name="_GoBack"/>
      <w:bookmarkEnd w:id="0"/>
      <w:r w:rsidRPr="00440437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>государственной адресной социальной помощи</w:t>
      </w:r>
    </w:p>
    <w:p w:rsidR="00440437" w:rsidRPr="00440437" w:rsidRDefault="00440437" w:rsidP="004404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4F4F4F"/>
          <w:sz w:val="28"/>
          <w:szCs w:val="28"/>
          <w:u w:val="single"/>
          <w:lang w:eastAsia="ru-RU"/>
        </w:rPr>
      </w:pP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u w:val="single"/>
          <w:lang w:eastAsia="ru-RU"/>
        </w:rPr>
        <w:t>Государственная адресная социальная помощь предоставляется в виде:</w:t>
      </w:r>
    </w:p>
    <w:p w:rsidR="00440437" w:rsidRPr="00440437" w:rsidRDefault="00440437" w:rsidP="00440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ежемесячного и (или) единовременного социальных пособий;</w:t>
      </w:r>
    </w:p>
    <w:p w:rsidR="00440437" w:rsidRPr="00440437" w:rsidRDefault="00440437" w:rsidP="00440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(далее – подгузники);</w:t>
      </w:r>
    </w:p>
    <w:p w:rsidR="00440437" w:rsidRPr="00440437" w:rsidRDefault="00440437" w:rsidP="00440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обеспечения продуктами питания детей первых двух лет жизни.</w:t>
      </w:r>
    </w:p>
    <w:p w:rsidR="00440437" w:rsidRPr="00440437" w:rsidRDefault="00440437" w:rsidP="004404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44043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Право</w:t>
      </w: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 на государственную адресную социальную помощь в соответствии с настоящим Указом имеют граждане Республики Беларусь, иностранные граждане и лица без гражданства, постоянно проживающие в Республике Беларусь.</w:t>
      </w:r>
    </w:p>
    <w:p w:rsidR="00440437" w:rsidRPr="00440437" w:rsidRDefault="00440437" w:rsidP="004404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44043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Ежемесячное социальное пособие</w:t>
      </w: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 предоставляется семьям (гражданам) при условии, что их среднедушевой доход, определяемый в порядке, установленном Советом Министров Республики Беларусь (далее – среднедушевой доход),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</w:t>
      </w:r>
    </w:p>
    <w:p w:rsidR="00440437" w:rsidRDefault="00440437" w:rsidP="004404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440437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Единовременное социальное пособие</w:t>
      </w: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 Размер единовременного социального пособия устанавливается в зависимости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единовременного социального пособия, действующего</w:t>
      </w:r>
    </w:p>
    <w:p w:rsidR="00440437" w:rsidRDefault="00440437" w:rsidP="00440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на дату принятия решения о предоставлении государственной адресной социальной помощи в виде единовременного социального пособия.</w:t>
      </w:r>
    </w:p>
    <w:p w:rsidR="00CF6799" w:rsidRDefault="00CF6799" w:rsidP="00440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p w:rsidR="00440437" w:rsidRPr="00440437" w:rsidRDefault="00440437" w:rsidP="00CF67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Социальное пособие для возмещения затрат на приобретение подгузников </w:t>
      </w: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 Размер социального пособия для возмещения затрат на приобретение подгузников устанавливается в </w:t>
      </w: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lastRenderedPageBreak/>
        <w:t>сумме, 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данного социального пособия.</w:t>
      </w:r>
    </w:p>
    <w:p w:rsidR="00440437" w:rsidRPr="00440437" w:rsidRDefault="00440437" w:rsidP="00440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  <w:u w:val="single"/>
          <w:lang w:eastAsia="ru-RU"/>
        </w:rPr>
        <w:t>ПЕРЕЧЕНЬ</w:t>
      </w:r>
      <w:r w:rsidRPr="00D22193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u w:val="single"/>
          <w:lang w:eastAsia="ru-RU"/>
        </w:rPr>
        <w:t xml:space="preserve"> </w:t>
      </w:r>
      <w:r w:rsidRPr="00D22193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  <w:u w:val="single"/>
          <w:lang w:eastAsia="ru-RU"/>
        </w:rPr>
        <w:t>документов</w:t>
      </w: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, предоставляемых для гражданами при обращении за социальным пособием для возмещения затрат на приобретение подгузников:</w:t>
      </w:r>
    </w:p>
    <w:p w:rsidR="00440437" w:rsidRPr="00D22193" w:rsidRDefault="00440437" w:rsidP="00D221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заявление;</w:t>
      </w:r>
    </w:p>
    <w:p w:rsidR="00440437" w:rsidRPr="00D22193" w:rsidRDefault="00440437" w:rsidP="00D221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паспорт или иной документ, удостоверяющий личность (в отношении детей-инвалидов в возрасте до 16 лет – паспорт или иной документ, удостоверяющий личность и (или) полномочия их законных представителей);</w:t>
      </w:r>
    </w:p>
    <w:p w:rsidR="00440437" w:rsidRPr="00D22193" w:rsidRDefault="00440437" w:rsidP="00D221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удостоверение инвалида – для инвалидов I группы</w:t>
      </w:r>
    </w:p>
    <w:p w:rsidR="00440437" w:rsidRDefault="00440437" w:rsidP="00440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удостоверение ребенка-инвалида – для детей-инвалидов в возрасте до 18 лет;</w:t>
      </w:r>
    </w:p>
    <w:p w:rsidR="00CF6799" w:rsidRPr="00440437" w:rsidRDefault="00CF6799" w:rsidP="00440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p w:rsidR="00440437" w:rsidRDefault="00440437" w:rsidP="00CF67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Государственная адресная социальная помощь в виде обеспечения продуктами питания детей первых двух лет жиз</w:t>
      </w:r>
      <w:r w:rsidRPr="00440437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ни предоставляется семьям, имеющим по объективным причинам среднедушевой доход ниже критерия нуждаемости.</w:t>
      </w:r>
    </w:p>
    <w:p w:rsidR="00D22193" w:rsidRDefault="00D22193" w:rsidP="00D22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32"/>
          <w:szCs w:val="32"/>
          <w:u w:val="single"/>
          <w:lang w:eastAsia="ru-RU"/>
        </w:rPr>
        <w:t>Важно!</w:t>
      </w: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 </w:t>
      </w: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D22193" w:rsidRPr="00D22193" w:rsidRDefault="00D22193" w:rsidP="00D22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p w:rsidR="00D22193" w:rsidRPr="00D22193" w:rsidRDefault="00D22193" w:rsidP="00D22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  <w:u w:val="single"/>
          <w:lang w:eastAsia="ru-RU"/>
        </w:rPr>
        <w:t>ПЕРЕЧЕНЬ документов</w:t>
      </w: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, предоставляемых для гражданами при обращении за предоставлением государственной адресной социальной помощи в </w:t>
      </w: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u w:val="single"/>
          <w:lang w:eastAsia="ru-RU"/>
        </w:rPr>
        <w:t>виде ежемесячного и (или) единовременного социальных пособий, в виде обеспечения продуктами питания детей первых двух лет жизни</w:t>
      </w: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:</w:t>
      </w:r>
    </w:p>
    <w:p w:rsidR="00D22193" w:rsidRPr="00D22193" w:rsidRDefault="00D22193" w:rsidP="00D221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з</w:t>
      </w: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аявление;</w:t>
      </w:r>
    </w:p>
    <w:p w:rsidR="00D22193" w:rsidRPr="000674F8" w:rsidRDefault="00D22193" w:rsidP="000674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паспорт или иной документ, удос</w:t>
      </w:r>
      <w:r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товеряющий личность заявителя и </w:t>
      </w: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членов его семьи (для несовершеннолетних детей в возрасте до 14 лет </w:t>
      </w:r>
      <w:r w:rsidRPr="000674F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– </w:t>
      </w:r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при его наличии</w:t>
      </w:r>
      <w:r w:rsidRPr="000674F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);</w:t>
      </w:r>
    </w:p>
    <w:p w:rsidR="00D22193" w:rsidRPr="00D22193" w:rsidRDefault="00D22193" w:rsidP="000674F8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:rsidR="00D22193" w:rsidRPr="00D22193" w:rsidRDefault="00D22193" w:rsidP="000674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справки, содержащей сведения из записи акта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D22193" w:rsidRPr="00D22193" w:rsidRDefault="00D22193" w:rsidP="000674F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D22193" w:rsidRPr="00D22193" w:rsidRDefault="00D22193" w:rsidP="000674F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свидетельство о заключении брака – для лиц, состоящих в браке;</w:t>
      </w:r>
    </w:p>
    <w:p w:rsidR="00D22193" w:rsidRPr="00D22193" w:rsidRDefault="00D22193" w:rsidP="000674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копия решения суда о расторжении брака или свидетельство о расторжении брака, для лиц, расторгнувших брак;</w:t>
      </w:r>
    </w:p>
    <w:p w:rsidR="00D22193" w:rsidRPr="00D22193" w:rsidRDefault="00D22193" w:rsidP="00D221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сведения о полученных доходах каждого члена семьи за 12 месяцев, предшествующих месяцу обращения; </w:t>
      </w:r>
    </w:p>
    <w:p w:rsidR="00D22193" w:rsidRPr="00D22193" w:rsidRDefault="00D22193" w:rsidP="00D221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D22193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выписка из медицинских документов ребенка с рекомендациями врача – педиатра по рациону питания – для предоставления государственной адресной социальной помощи в виде обеспечения продуктами питания детей первых двух лет жизни </w:t>
      </w:r>
      <w:r w:rsidRPr="000674F8">
        <w:rPr>
          <w:rFonts w:ascii="Times New Roman" w:eastAsia="Times New Roman" w:hAnsi="Times New Roman" w:cs="Times New Roman"/>
          <w:bCs/>
          <w:i/>
          <w:color w:val="4F4F4F"/>
          <w:sz w:val="28"/>
          <w:szCs w:val="28"/>
          <w:lang w:eastAsia="ru-RU"/>
        </w:rPr>
        <w:t>(</w:t>
      </w:r>
      <w:r w:rsidRPr="000674F8">
        <w:rPr>
          <w:rFonts w:ascii="Times New Roman" w:eastAsia="Times New Roman" w:hAnsi="Times New Roman" w:cs="Times New Roman"/>
          <w:bCs/>
          <w:i/>
          <w:color w:val="2E74B5" w:themeColor="accent1" w:themeShade="BF"/>
          <w:sz w:val="28"/>
          <w:szCs w:val="28"/>
          <w:u w:val="single"/>
          <w:lang w:eastAsia="ru-RU"/>
        </w:rPr>
        <w:t>при обращении за детским питанием</w:t>
      </w:r>
      <w:r w:rsidRPr="000674F8">
        <w:rPr>
          <w:rFonts w:ascii="Times New Roman" w:eastAsia="Times New Roman" w:hAnsi="Times New Roman" w:cs="Times New Roman"/>
          <w:bCs/>
          <w:i/>
          <w:color w:val="4F4F4F"/>
          <w:sz w:val="28"/>
          <w:szCs w:val="28"/>
          <w:lang w:eastAsia="ru-RU"/>
        </w:rPr>
        <w:t>);</w:t>
      </w:r>
    </w:p>
    <w:p w:rsidR="00440437" w:rsidRDefault="00440437" w:rsidP="00440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p w:rsidR="00440437" w:rsidRDefault="00440437" w:rsidP="00440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p w:rsidR="000674F8" w:rsidRPr="000674F8" w:rsidRDefault="000674F8" w:rsidP="00CF679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0674F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Решение о предоставлении (об отказе в предоставлении)</w:t>
      </w:r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 государственной адресной социальной помощи принимается постоянно действующей комиссией по предоставлению государственной адресной социальной помощи </w:t>
      </w:r>
    </w:p>
    <w:p w:rsidR="000674F8" w:rsidRPr="000674F8" w:rsidRDefault="000674F8" w:rsidP="0006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•</w:t>
      </w:r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ab/>
        <w:t>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документов, необходимых для предоставления государственной адресной социальной помощи;</w:t>
      </w:r>
    </w:p>
    <w:p w:rsidR="00440437" w:rsidRDefault="000674F8" w:rsidP="0006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•</w:t>
      </w:r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ab/>
        <w:t>в течение 5 рабочих дней после получения последнего необходимого для предоставления государственной адресной социальной помощи документа в случае, если требуемые документы запрашиваются органом по труду, занятости и социальной защите.</w:t>
      </w:r>
    </w:p>
    <w:p w:rsidR="00440437" w:rsidRDefault="00440437" w:rsidP="0006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p w:rsidR="00440437" w:rsidRDefault="000674F8" w:rsidP="0006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  <w:r w:rsidRPr="000674F8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Обращаться по адресу:</w:t>
      </w:r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 </w:t>
      </w:r>
      <w:proofErr w:type="spellStart"/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г.п</w:t>
      </w:r>
      <w:proofErr w:type="spellEnd"/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. Бешенковичи, ул. Коммунистическая, д.10, кабинет № 37, </w:t>
      </w:r>
      <w:r w:rsidRPr="00CF6799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  <w:lang w:eastAsia="ru-RU"/>
        </w:rPr>
        <w:t>телефон – 6 53 20</w:t>
      </w:r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. Время работы: понедельник - </w:t>
      </w:r>
      <w:proofErr w:type="gramStart"/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пятница:   </w:t>
      </w:r>
      <w:proofErr w:type="gramEnd"/>
      <w:r w:rsidRPr="000674F8"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 xml:space="preserve">            с 8-00 до 13-00, с 14-00 до 17-00.</w:t>
      </w:r>
    </w:p>
    <w:p w:rsidR="00440437" w:rsidRDefault="00440437" w:rsidP="00440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p w:rsidR="00440437" w:rsidRDefault="00440437" w:rsidP="00440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p w:rsidR="00440437" w:rsidRDefault="00440437" w:rsidP="00440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</w:pPr>
    </w:p>
    <w:sectPr w:rsidR="00440437" w:rsidSect="00440437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1EC2"/>
    <w:multiLevelType w:val="hybridMultilevel"/>
    <w:tmpl w:val="4F5AB15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C286555"/>
    <w:multiLevelType w:val="hybridMultilevel"/>
    <w:tmpl w:val="D2C45498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2">
    <w:nsid w:val="2E8C5BA3"/>
    <w:multiLevelType w:val="hybridMultilevel"/>
    <w:tmpl w:val="3578C46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722C511D"/>
    <w:multiLevelType w:val="hybridMultilevel"/>
    <w:tmpl w:val="9CB8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8"/>
    <w:rsid w:val="000674F8"/>
    <w:rsid w:val="00440437"/>
    <w:rsid w:val="004A03B1"/>
    <w:rsid w:val="005F270A"/>
    <w:rsid w:val="008A7DA8"/>
    <w:rsid w:val="00CF6799"/>
    <w:rsid w:val="00D2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EA5D0-F850-4A2A-B097-3AEB7203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2023-03-16T07:56:00Z</dcterms:created>
  <dcterms:modified xsi:type="dcterms:W3CDTF">2023-03-16T08:31:00Z</dcterms:modified>
</cp:coreProperties>
</file>