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8D" w:rsidRDefault="00E2308D" w:rsidP="00E2308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0C0E10"/>
          <w:sz w:val="21"/>
          <w:szCs w:val="21"/>
        </w:rPr>
      </w:pPr>
      <w:bookmarkStart w:id="0" w:name="_GoBack"/>
      <w:r>
        <w:rPr>
          <w:rStyle w:val="a4"/>
          <w:rFonts w:ascii="Helvetica" w:hAnsi="Helvetica" w:cs="Helvetica"/>
          <w:color w:val="0C0E10"/>
          <w:sz w:val="21"/>
          <w:szCs w:val="21"/>
        </w:rPr>
        <w:t>Административная ответственность за нарушения законодательства о труде и об охране труда</w:t>
      </w:r>
    </w:p>
    <w:bookmarkEnd w:id="0"/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>Административная ответственность за нарушение законодательства о труде и об охране труда установлена Кодексом Республики Беларусь об административных правонарушениях (далее - КоАП).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>В соответствии со статьей 2.1. КоАП административным правонарушением признается противоправное виновное деяние (действие или бездействие) физического лица, а равно противоправное деяние юридического лица, за совершение которого установлена административная ответственность.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>Согласно статье 2.3 КоАП вина - психическое отношение физического лица к совершенному им противоправному деянию, выраженное в форме умысла или неосторожности. Виновным в совершении административного правонарушения может быть признано лишь вменяемое физическое лицо.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>Статьей 4.6 КоАП установлено, что индивидуальный предприниматель несет административную ответственность за совершение административного правонарушения, связанного с осуществляемой им предпринимательской деятельностью: в соответствии с санкцией, предусмотренной для индивидуального предпринимателя; в соответствии с санкцией, предусмотренной для физического лица, если индивидуальный предприниматель не указан в санкции.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 xml:space="preserve">Юридическое лицо несет административную ответственность, если такое лицо указано в санкции, и данным лицом не были </w:t>
      </w:r>
      <w:proofErr w:type="spellStart"/>
      <w:r>
        <w:rPr>
          <w:rFonts w:ascii="Helvetica" w:hAnsi="Helvetica" w:cs="Helvetica"/>
          <w:color w:val="0C0E10"/>
          <w:sz w:val="21"/>
          <w:szCs w:val="21"/>
        </w:rPr>
        <w:t>принятывсе</w:t>
      </w:r>
      <w:proofErr w:type="spellEnd"/>
      <w:r>
        <w:rPr>
          <w:rFonts w:ascii="Helvetica" w:hAnsi="Helvetica" w:cs="Helvetica"/>
          <w:color w:val="0C0E10"/>
          <w:sz w:val="21"/>
          <w:szCs w:val="21"/>
        </w:rPr>
        <w:t xml:space="preserve"> меры по соблюдению норм (правил), за нарушение которых предусмотрена административная ответственность.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 xml:space="preserve">В соответствии со статьей 3.22 Процессуально-исполнительного кодекса Республики Беларусь об административных правонарушениях (далее – </w:t>
      </w:r>
      <w:proofErr w:type="spellStart"/>
      <w:r>
        <w:rPr>
          <w:rFonts w:ascii="Helvetica" w:hAnsi="Helvetica" w:cs="Helvetica"/>
          <w:color w:val="0C0E10"/>
          <w:sz w:val="21"/>
          <w:szCs w:val="21"/>
        </w:rPr>
        <w:t>ПИКоАП</w:t>
      </w:r>
      <w:proofErr w:type="spellEnd"/>
      <w:r>
        <w:rPr>
          <w:rFonts w:ascii="Helvetica" w:hAnsi="Helvetica" w:cs="Helvetica"/>
          <w:color w:val="0C0E10"/>
          <w:sz w:val="21"/>
          <w:szCs w:val="21"/>
        </w:rPr>
        <w:t xml:space="preserve">) органы Департамента государственной инспекции труда Министерства труда и социальной защиты рассматривают </w:t>
      </w:r>
      <w:proofErr w:type="spellStart"/>
      <w:r>
        <w:rPr>
          <w:rFonts w:ascii="Helvetica" w:hAnsi="Helvetica" w:cs="Helvetica"/>
          <w:color w:val="0C0E10"/>
          <w:sz w:val="21"/>
          <w:szCs w:val="21"/>
        </w:rPr>
        <w:t>делаоб</w:t>
      </w:r>
      <w:proofErr w:type="spellEnd"/>
      <w:r>
        <w:rPr>
          <w:rFonts w:ascii="Helvetica" w:hAnsi="Helvetica" w:cs="Helvetica"/>
          <w:color w:val="0C0E10"/>
          <w:sz w:val="21"/>
          <w:szCs w:val="21"/>
        </w:rPr>
        <w:t xml:space="preserve"> административных правонарушениях, предусмотренных частями 2-4 и 6 статьи 10.12, статьями 10.13, 10.14, 10.18 и 24.11 КоАП, протоколы о совершении которых составлены должностными лицами этих органов. От имени органов Департамента государственной инспекции труда Министерства труда и социальной защиты дела об административных правонарушениях вправе рассматривать директор Департамента государственной инспекции труда Министерства труда и социальной защиты и его заместители, начальники управлений, отделов этого Департамента и их заместители, начальники межрайонных отделов областных управлений этого Департамента и их заместители.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 xml:space="preserve">Частью второй статьи 10.12 КоАП предусмотрена ответственность за непредставление лицом, уполномоченным в соответствии с законодательством представлять нанимателя, информации, необходимой для ведения коллективных переговоров. </w:t>
      </w:r>
      <w:proofErr w:type="spellStart"/>
      <w:r>
        <w:rPr>
          <w:rFonts w:ascii="Helvetica" w:hAnsi="Helvetica" w:cs="Helvetica"/>
          <w:color w:val="0C0E10"/>
          <w:sz w:val="21"/>
          <w:szCs w:val="21"/>
        </w:rPr>
        <w:t>Санкцияза</w:t>
      </w:r>
      <w:proofErr w:type="spellEnd"/>
      <w:r>
        <w:rPr>
          <w:rFonts w:ascii="Helvetica" w:hAnsi="Helvetica" w:cs="Helvetica"/>
          <w:color w:val="0C0E10"/>
          <w:sz w:val="21"/>
          <w:szCs w:val="21"/>
        </w:rPr>
        <w:t xml:space="preserve"> данное нарушение предполагает наложение штрафа в размере от четырех до десяти базовых величин.</w:t>
      </w:r>
      <w:bookmarkStart w:id="1" w:name="Par2"/>
      <w:bookmarkEnd w:id="1"/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 xml:space="preserve">Согласно </w:t>
      </w:r>
      <w:proofErr w:type="gramStart"/>
      <w:r>
        <w:rPr>
          <w:rFonts w:ascii="Helvetica" w:hAnsi="Helvetica" w:cs="Helvetica"/>
          <w:color w:val="0C0E10"/>
          <w:sz w:val="21"/>
          <w:szCs w:val="21"/>
        </w:rPr>
        <w:t>части третьей вышеназванной статьи</w:t>
      </w:r>
      <w:proofErr w:type="gramEnd"/>
      <w:r>
        <w:rPr>
          <w:rFonts w:ascii="Helvetica" w:hAnsi="Helvetica" w:cs="Helvetica"/>
          <w:color w:val="0C0E10"/>
          <w:sz w:val="21"/>
          <w:szCs w:val="21"/>
        </w:rPr>
        <w:t xml:space="preserve"> невыплата или неполная выплата в установленный срок заработной платы, иных выплат, причитающихся работнику от нанимателя в соответствии с законодательством, - влекут наложение штрафа в размере от четырех до пятидесяти базовых величин.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 xml:space="preserve">Деяния, предусмотренные частью 3 статьи 10.12 КоАП, совершенные повторно в течение одного года после наложения административного взыскания за такие же нарушения, - влекут наложение штрафа в размере от тридцати до ста базовых </w:t>
      </w:r>
      <w:proofErr w:type="gramStart"/>
      <w:r>
        <w:rPr>
          <w:rFonts w:ascii="Helvetica" w:hAnsi="Helvetica" w:cs="Helvetica"/>
          <w:color w:val="0C0E10"/>
          <w:sz w:val="21"/>
          <w:szCs w:val="21"/>
        </w:rPr>
        <w:t>величин(</w:t>
      </w:r>
      <w:proofErr w:type="gramEnd"/>
      <w:r>
        <w:rPr>
          <w:rFonts w:ascii="Helvetica" w:hAnsi="Helvetica" w:cs="Helvetica"/>
          <w:color w:val="0C0E10"/>
          <w:sz w:val="21"/>
          <w:szCs w:val="21"/>
        </w:rPr>
        <w:t>часть четвертая статьи 10.12 КоАП).</w:t>
      </w:r>
      <w:bookmarkStart w:id="2" w:name="Par6"/>
      <w:bookmarkEnd w:id="2"/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>Несоблюдение должностным лицом нанимателя установленного порядка приема работников на работу, режима рабочего времени и времени отдыха работников, предоставления им отпусков, а равно нарушения законодательства о труде, причинившие вред работнику, кроме нарушений, предусмотренных частями 1 - 5 статьи 10.12 КоАП, - влекут наложение штрафа в размере от двух до двадцати базовых величин (часть шестая статьи 10.12 КоАП).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lastRenderedPageBreak/>
        <w:t>Статьей 10.13 КоАП установлена ответственность за нарушение требований по охране труда.</w:t>
      </w:r>
      <w:bookmarkStart w:id="3" w:name="Par0"/>
      <w:bookmarkEnd w:id="3"/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 xml:space="preserve">Так, согласно </w:t>
      </w:r>
      <w:proofErr w:type="gramStart"/>
      <w:r>
        <w:rPr>
          <w:rFonts w:ascii="Helvetica" w:hAnsi="Helvetica" w:cs="Helvetica"/>
          <w:color w:val="0C0E10"/>
          <w:sz w:val="21"/>
          <w:szCs w:val="21"/>
        </w:rPr>
        <w:t>части первой вышеназванной статьи</w:t>
      </w:r>
      <w:proofErr w:type="gramEnd"/>
      <w:r>
        <w:rPr>
          <w:rFonts w:ascii="Helvetica" w:hAnsi="Helvetica" w:cs="Helvetica"/>
          <w:color w:val="0C0E10"/>
          <w:sz w:val="21"/>
          <w:szCs w:val="21"/>
        </w:rPr>
        <w:t xml:space="preserve"> нарушение должностным или иным уполномоченным лицом работодателя или индивидуальным предпринимателем требований по охране труда - влечет наложение штрафа в размере от пяти до сорока базовых величин.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 xml:space="preserve">Если вышеуказанное деяние повлекло </w:t>
      </w:r>
      <w:proofErr w:type="spellStart"/>
      <w:r>
        <w:rPr>
          <w:rFonts w:ascii="Helvetica" w:hAnsi="Helvetica" w:cs="Helvetica"/>
          <w:color w:val="0C0E10"/>
          <w:sz w:val="21"/>
          <w:szCs w:val="21"/>
        </w:rPr>
        <w:t>травмирование</w:t>
      </w:r>
      <w:proofErr w:type="spellEnd"/>
      <w:r>
        <w:rPr>
          <w:rFonts w:ascii="Helvetica" w:hAnsi="Helvetica" w:cs="Helvetica"/>
          <w:color w:val="0C0E10"/>
          <w:sz w:val="21"/>
          <w:szCs w:val="21"/>
        </w:rPr>
        <w:t xml:space="preserve"> работающих, то санкцией статьи предусмотрено наложение штрафа в размере от двадцати до пятидесяти базовых величин (часть </w:t>
      </w:r>
      <w:proofErr w:type="spellStart"/>
      <w:r>
        <w:rPr>
          <w:rFonts w:ascii="Helvetica" w:hAnsi="Helvetica" w:cs="Helvetica"/>
          <w:color w:val="0C0E10"/>
          <w:sz w:val="21"/>
          <w:szCs w:val="21"/>
        </w:rPr>
        <w:t>втораястатьи</w:t>
      </w:r>
      <w:proofErr w:type="spellEnd"/>
      <w:r>
        <w:rPr>
          <w:rFonts w:ascii="Helvetica" w:hAnsi="Helvetica" w:cs="Helvetica"/>
          <w:color w:val="0C0E10"/>
          <w:sz w:val="21"/>
          <w:szCs w:val="21"/>
        </w:rPr>
        <w:t xml:space="preserve"> 10.13 КоАП).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>Деяние, предусмотренное частью 1 вышеуказанной статьи, совершенное иным работающим, - влечет наложение штрафа в размере до пяти базовых величин (часть третья статьи 10.13 КоАП).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>Статья 10.14 КоАП устанавливает административную ответственность несообщение или несвоевременное сообщение страхователем о несчастном случае на производстве или профессиональном заболевании в случаях, предусмотренных законодательством, а равно нарушение установленного порядка расследования такого несчастного случая. Санкция данной статьи за указанное нарушение предусматривает наложение штрафа в размере от десяти до пятидесяти базовых величин.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>Следует отдельно остановиться на статье 10.18 КоАП, предусматривающей административную ответственность за нарушение требований заключения гражданско-правовых договоров.</w:t>
      </w:r>
    </w:p>
    <w:p w:rsidR="00E2308D" w:rsidRDefault="00E2308D" w:rsidP="00E2308D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C0E10"/>
          <w:sz w:val="21"/>
          <w:szCs w:val="21"/>
        </w:rPr>
      </w:pPr>
      <w:r>
        <w:rPr>
          <w:rFonts w:ascii="Helvetica" w:hAnsi="Helvetica" w:cs="Helvetica"/>
          <w:color w:val="0C0E10"/>
          <w:sz w:val="21"/>
          <w:szCs w:val="21"/>
        </w:rPr>
        <w:t>Особенностью привлечения к административной ответственности по вышеуказанной статье является необходимость в наличии выраженного</w:t>
      </w:r>
      <w:r>
        <w:rPr>
          <w:rStyle w:val="a4"/>
          <w:rFonts w:ascii="Helvetica" w:hAnsi="Helvetica" w:cs="Helvetica"/>
          <w:color w:val="0C0E10"/>
          <w:sz w:val="21"/>
          <w:szCs w:val="21"/>
        </w:rPr>
        <w:t> </w:t>
      </w:r>
      <w:r>
        <w:rPr>
          <w:rFonts w:ascii="Helvetica" w:hAnsi="Helvetica" w:cs="Helvetica"/>
          <w:color w:val="0C0E10"/>
          <w:sz w:val="21"/>
          <w:szCs w:val="21"/>
        </w:rPr>
        <w:t>в установленном</w:t>
      </w:r>
      <w:r>
        <w:rPr>
          <w:rStyle w:val="a4"/>
          <w:rFonts w:ascii="Helvetica" w:hAnsi="Helvetica" w:cs="Helvetica"/>
          <w:color w:val="0C0E10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0C0E10"/>
          <w:sz w:val="21"/>
          <w:szCs w:val="21"/>
        </w:rPr>
        <w:t>ПИКоАП</w:t>
      </w:r>
      <w:proofErr w:type="spellEnd"/>
      <w:r>
        <w:rPr>
          <w:rFonts w:ascii="Helvetica" w:hAnsi="Helvetica" w:cs="Helvetica"/>
          <w:color w:val="0C0E10"/>
          <w:sz w:val="21"/>
          <w:szCs w:val="21"/>
        </w:rPr>
        <w:t xml:space="preserve"> порядке</w:t>
      </w:r>
      <w:r>
        <w:rPr>
          <w:rStyle w:val="a4"/>
          <w:rFonts w:ascii="Helvetica" w:hAnsi="Helvetica" w:cs="Helvetica"/>
          <w:color w:val="0C0E10"/>
          <w:sz w:val="21"/>
          <w:szCs w:val="21"/>
        </w:rPr>
        <w:t> </w:t>
      </w:r>
      <w:r>
        <w:rPr>
          <w:rFonts w:ascii="Helvetica" w:hAnsi="Helvetica" w:cs="Helvetica"/>
          <w:color w:val="0C0E10"/>
          <w:sz w:val="21"/>
          <w:szCs w:val="21"/>
        </w:rPr>
        <w:t>требования потерпевшего или его законного представителя привлечь лицо, совершившее административное правонарушение, к административной ответственности</w:t>
      </w:r>
      <w:r>
        <w:rPr>
          <w:rStyle w:val="a4"/>
          <w:rFonts w:ascii="Helvetica" w:hAnsi="Helvetica" w:cs="Helvetica"/>
          <w:color w:val="0C0E10"/>
          <w:sz w:val="21"/>
          <w:szCs w:val="21"/>
        </w:rPr>
        <w:t> </w:t>
      </w:r>
      <w:r>
        <w:rPr>
          <w:rFonts w:ascii="Helvetica" w:hAnsi="Helvetica" w:cs="Helvetica"/>
          <w:color w:val="0C0E10"/>
          <w:sz w:val="21"/>
          <w:szCs w:val="21"/>
        </w:rPr>
        <w:t xml:space="preserve">(статьи 4.4 КоАП и 9.4 </w:t>
      </w:r>
      <w:proofErr w:type="spellStart"/>
      <w:r>
        <w:rPr>
          <w:rFonts w:ascii="Helvetica" w:hAnsi="Helvetica" w:cs="Helvetica"/>
          <w:color w:val="0C0E10"/>
          <w:sz w:val="21"/>
          <w:szCs w:val="21"/>
        </w:rPr>
        <w:t>ПИКоАП</w:t>
      </w:r>
      <w:proofErr w:type="spellEnd"/>
      <w:r>
        <w:rPr>
          <w:rFonts w:ascii="Helvetica" w:hAnsi="Helvetica" w:cs="Helvetica"/>
          <w:color w:val="0C0E10"/>
          <w:sz w:val="21"/>
          <w:szCs w:val="21"/>
        </w:rPr>
        <w:t xml:space="preserve">). Отсутствие такого требования является обстоятельством, исключающим административный процесс (пункт 8 части первой статьи 9.6 </w:t>
      </w:r>
      <w:proofErr w:type="spellStart"/>
      <w:r>
        <w:rPr>
          <w:rFonts w:ascii="Helvetica" w:hAnsi="Helvetica" w:cs="Helvetica"/>
          <w:color w:val="0C0E10"/>
          <w:sz w:val="21"/>
          <w:szCs w:val="21"/>
        </w:rPr>
        <w:t>ПИКоАП</w:t>
      </w:r>
      <w:proofErr w:type="spellEnd"/>
      <w:r>
        <w:rPr>
          <w:rFonts w:ascii="Helvetica" w:hAnsi="Helvetica" w:cs="Helvetica"/>
          <w:color w:val="0C0E10"/>
          <w:sz w:val="21"/>
          <w:szCs w:val="21"/>
        </w:rPr>
        <w:t xml:space="preserve">). Согласно статье 10.18 КоАП несоблюдение письменной формы гражданско-правовых договоров на выполнение работ, оказание услуг или создание объектов интеллектуальной собственности, заключаемых юридическим лицом или индивидуальным </w:t>
      </w:r>
      <w:proofErr w:type="spellStart"/>
      <w:r>
        <w:rPr>
          <w:rFonts w:ascii="Helvetica" w:hAnsi="Helvetica" w:cs="Helvetica"/>
          <w:color w:val="0C0E10"/>
          <w:sz w:val="21"/>
          <w:szCs w:val="21"/>
        </w:rPr>
        <w:t>предпринимателемс</w:t>
      </w:r>
      <w:proofErr w:type="spellEnd"/>
      <w:r>
        <w:rPr>
          <w:rFonts w:ascii="Helvetica" w:hAnsi="Helvetica" w:cs="Helvetica"/>
          <w:color w:val="0C0E10"/>
          <w:sz w:val="21"/>
          <w:szCs w:val="21"/>
        </w:rPr>
        <w:t xml:space="preserve"> гражданами, а равно отсутствие в этих договорах условий, установленных законодательством, - влекут наложение </w:t>
      </w:r>
      <w:proofErr w:type="spellStart"/>
      <w:r>
        <w:rPr>
          <w:rFonts w:ascii="Helvetica" w:hAnsi="Helvetica" w:cs="Helvetica"/>
          <w:color w:val="0C0E10"/>
          <w:sz w:val="21"/>
          <w:szCs w:val="21"/>
        </w:rPr>
        <w:t>штрафана</w:t>
      </w:r>
      <w:proofErr w:type="spellEnd"/>
      <w:r>
        <w:rPr>
          <w:rFonts w:ascii="Helvetica" w:hAnsi="Helvetica" w:cs="Helvetica"/>
          <w:color w:val="0C0E10"/>
          <w:sz w:val="21"/>
          <w:szCs w:val="21"/>
        </w:rPr>
        <w:t xml:space="preserve"> индивидуального предпринимателя или юридическое лицо в размере до двадцати пяти базовых величин.</w:t>
      </w:r>
    </w:p>
    <w:p w:rsidR="00511D94" w:rsidRDefault="00511D94"/>
    <w:sectPr w:rsidR="0051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88"/>
    <w:rsid w:val="00511D94"/>
    <w:rsid w:val="00E2308D"/>
    <w:rsid w:val="00E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921BE-A292-4B62-AD68-A7867835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5023</Characters>
  <Application>Microsoft Office Word</Application>
  <DocSecurity>0</DocSecurity>
  <Lines>41</Lines>
  <Paragraphs>11</Paragraphs>
  <ScaleCrop>false</ScaleCrop>
  <Company>Управление по труду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2022-03-11T05:51:00Z</dcterms:created>
  <dcterms:modified xsi:type="dcterms:W3CDTF">2022-03-11T05:52:00Z</dcterms:modified>
</cp:coreProperties>
</file>