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72" w:type="dxa"/>
        <w:tblLayout w:type="fixed"/>
        <w:tblLook w:val="04A0" w:firstRow="1" w:lastRow="0" w:firstColumn="1" w:lastColumn="0" w:noHBand="0" w:noVBand="1"/>
      </w:tblPr>
      <w:tblGrid>
        <w:gridCol w:w="4676"/>
        <w:gridCol w:w="913"/>
        <w:gridCol w:w="4383"/>
      </w:tblGrid>
      <w:tr w:rsidR="00B507CF" w14:paraId="2E773E16" w14:textId="77777777" w:rsidTr="00B507CF">
        <w:trPr>
          <w:trHeight w:val="1268"/>
        </w:trPr>
        <w:tc>
          <w:tcPr>
            <w:tcW w:w="4674" w:type="dxa"/>
          </w:tcPr>
          <w:p w14:paraId="0DD3C1F5" w14:textId="77777777" w:rsidR="00B507CF" w:rsidRDefault="00B507CF">
            <w:pPr>
              <w:tabs>
                <w:tab w:val="left" w:pos="2302"/>
              </w:tabs>
              <w:ind w:right="-108"/>
              <w:jc w:val="center"/>
              <w:rPr>
                <w:b/>
              </w:rPr>
            </w:pPr>
            <w:r>
              <w:rPr>
                <w:b/>
              </w:rPr>
              <w:t>БЕШАНКОВ</w:t>
            </w:r>
            <w:r>
              <w:rPr>
                <w:b/>
                <w:lang w:val="be-BY"/>
              </w:rPr>
              <w:t>ІЦКІ</w:t>
            </w:r>
            <w:r>
              <w:rPr>
                <w:b/>
              </w:rPr>
              <w:t xml:space="preserve"> РАЁННЫ</w:t>
            </w:r>
          </w:p>
          <w:p w14:paraId="0FC49844" w14:textId="77777777" w:rsidR="00B507CF" w:rsidRDefault="00B507CF">
            <w:pPr>
              <w:tabs>
                <w:tab w:val="left" w:pos="2302"/>
              </w:tabs>
              <w:ind w:right="-108"/>
              <w:jc w:val="center"/>
              <w:rPr>
                <w:b/>
              </w:rPr>
            </w:pPr>
            <w:r>
              <w:rPr>
                <w:b/>
                <w:lang w:val="be-BY"/>
              </w:rPr>
              <w:t>ВЫКАНАЎЧЫ КАМІТЭТ</w:t>
            </w:r>
          </w:p>
          <w:p w14:paraId="04122E64" w14:textId="77777777" w:rsidR="00B507CF" w:rsidRDefault="00B507CF">
            <w:pPr>
              <w:tabs>
                <w:tab w:val="left" w:pos="2302"/>
              </w:tabs>
              <w:ind w:right="-108"/>
              <w:rPr>
                <w:b/>
              </w:rPr>
            </w:pPr>
          </w:p>
          <w:p w14:paraId="488A62F5" w14:textId="77777777" w:rsidR="00B507CF" w:rsidRDefault="00B507CF">
            <w:pPr>
              <w:ind w:right="-10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be-BY"/>
              </w:rPr>
              <w:t>РАШЭННЕ</w:t>
            </w:r>
          </w:p>
          <w:p w14:paraId="0003266D" w14:textId="77777777" w:rsidR="00B507CF" w:rsidRDefault="00B507CF">
            <w:pPr>
              <w:ind w:right="-108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  <w:tc>
          <w:tcPr>
            <w:tcW w:w="913" w:type="dxa"/>
          </w:tcPr>
          <w:p w14:paraId="13E5D9C6" w14:textId="77777777" w:rsidR="00B507CF" w:rsidRDefault="00B507CF">
            <w:pPr>
              <w:ind w:firstLine="34"/>
            </w:pPr>
          </w:p>
          <w:p w14:paraId="73E040EB" w14:textId="77777777" w:rsidR="00B507CF" w:rsidRDefault="00B507CF"/>
        </w:tc>
        <w:tc>
          <w:tcPr>
            <w:tcW w:w="4382" w:type="dxa"/>
          </w:tcPr>
          <w:p w14:paraId="7D2763AD" w14:textId="77777777" w:rsidR="00B507CF" w:rsidRDefault="00B507CF">
            <w:pPr>
              <w:ind w:right="-187"/>
              <w:rPr>
                <w:b/>
              </w:rPr>
            </w:pPr>
            <w:r>
              <w:rPr>
                <w:b/>
              </w:rPr>
              <w:t>БЕШЕНКОВИЧСКИЙ РАЙОННЫЙ</w:t>
            </w:r>
          </w:p>
          <w:p w14:paraId="6B27E672" w14:textId="77777777" w:rsidR="00B507CF" w:rsidRDefault="00B507CF">
            <w:pPr>
              <w:jc w:val="center"/>
              <w:rPr>
                <w:b/>
              </w:rPr>
            </w:pPr>
            <w:r>
              <w:rPr>
                <w:b/>
              </w:rPr>
              <w:t>ИСПОЛНИТЕЛЬНЫЙ КОМИТЕТ</w:t>
            </w:r>
          </w:p>
          <w:p w14:paraId="74C09454" w14:textId="77777777" w:rsidR="00B507CF" w:rsidRDefault="00B507CF">
            <w:pPr>
              <w:rPr>
                <w:b/>
              </w:rPr>
            </w:pPr>
          </w:p>
          <w:p w14:paraId="1B075088" w14:textId="77777777" w:rsidR="00B507CF" w:rsidRDefault="00B507CF">
            <w:pPr>
              <w:ind w:left="-108" w:right="-10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РЕШЕНИЕ</w:t>
            </w:r>
          </w:p>
          <w:p w14:paraId="02A9282F" w14:textId="77777777" w:rsidR="00B507CF" w:rsidRDefault="00B507CF">
            <w:pPr>
              <w:ind w:left="176" w:right="-108" w:firstLine="34"/>
              <w:rPr>
                <w:b/>
              </w:rPr>
            </w:pPr>
          </w:p>
        </w:tc>
      </w:tr>
      <w:tr w:rsidR="00B507CF" w14:paraId="3D7B1B5D" w14:textId="77777777" w:rsidTr="00B507CF">
        <w:trPr>
          <w:trHeight w:val="77"/>
        </w:trPr>
        <w:tc>
          <w:tcPr>
            <w:tcW w:w="4674" w:type="dxa"/>
          </w:tcPr>
          <w:p w14:paraId="2F958F83" w14:textId="3E0576B5" w:rsidR="00B507CF" w:rsidRDefault="00B507CF">
            <w:pPr>
              <w:pStyle w:val="a3"/>
              <w:rPr>
                <w:noProof/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  </w:t>
            </w:r>
            <w:r w:rsidR="00F733D5">
              <w:rPr>
                <w:sz w:val="30"/>
                <w:szCs w:val="30"/>
                <w:lang w:val="be-BY"/>
              </w:rPr>
              <w:t xml:space="preserve">        20 марта </w:t>
            </w:r>
            <w:r>
              <w:rPr>
                <w:sz w:val="30"/>
                <w:szCs w:val="30"/>
                <w:lang w:val="be-BY"/>
              </w:rPr>
              <w:t>2025 г. №</w:t>
            </w:r>
            <w:r w:rsidR="006A2FCD">
              <w:rPr>
                <w:sz w:val="30"/>
                <w:szCs w:val="30"/>
                <w:lang w:val="be-BY"/>
              </w:rPr>
              <w:t xml:space="preserve"> </w:t>
            </w:r>
            <w:r w:rsidR="00F733D5">
              <w:rPr>
                <w:sz w:val="30"/>
                <w:szCs w:val="30"/>
                <w:lang w:val="be-BY"/>
              </w:rPr>
              <w:t>364</w:t>
            </w:r>
            <w:r>
              <w:rPr>
                <w:sz w:val="30"/>
                <w:szCs w:val="30"/>
                <w:lang w:val="be-BY"/>
              </w:rPr>
              <w:t xml:space="preserve"> </w:t>
            </w:r>
          </w:p>
          <w:p w14:paraId="17AF63F1" w14:textId="041B4BDC" w:rsidR="00B507CF" w:rsidRDefault="001A464E">
            <w:pPr>
              <w:tabs>
                <w:tab w:val="left" w:pos="2302"/>
              </w:tabs>
              <w:ind w:right="-108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 xml:space="preserve">        </w:t>
            </w:r>
            <w:r w:rsidR="00B507CF">
              <w:rPr>
                <w:noProof/>
                <w:lang w:val="be-BY"/>
              </w:rPr>
              <w:t>г</w:t>
            </w:r>
            <w:r w:rsidR="00B507CF">
              <w:rPr>
                <w:noProof/>
              </w:rPr>
              <w:t>.п.Бешанков</w:t>
            </w:r>
            <w:r w:rsidR="00B507CF">
              <w:rPr>
                <w:noProof/>
                <w:lang w:val="be-BY"/>
              </w:rPr>
              <w:t>ічы</w:t>
            </w:r>
            <w:r w:rsidR="00B507CF">
              <w:rPr>
                <w:noProof/>
              </w:rPr>
              <w:t>, В</w:t>
            </w:r>
            <w:r w:rsidR="00B507CF">
              <w:rPr>
                <w:noProof/>
                <w:lang w:val="be-BY"/>
              </w:rPr>
              <w:t>і</w:t>
            </w:r>
            <w:r w:rsidR="00B507CF">
              <w:rPr>
                <w:noProof/>
              </w:rPr>
              <w:t>ц</w:t>
            </w:r>
            <w:r w:rsidR="00B507CF">
              <w:rPr>
                <w:noProof/>
                <w:lang w:val="be-BY"/>
              </w:rPr>
              <w:t>ебская вобл.</w:t>
            </w:r>
          </w:p>
          <w:p w14:paraId="3E99D5BD" w14:textId="77777777" w:rsidR="00B507CF" w:rsidRDefault="00B507CF">
            <w:pPr>
              <w:tabs>
                <w:tab w:val="left" w:pos="2302"/>
              </w:tabs>
              <w:ind w:right="-108"/>
              <w:rPr>
                <w:noProof/>
                <w:lang w:val="be-BY"/>
              </w:rPr>
            </w:pPr>
          </w:p>
        </w:tc>
        <w:tc>
          <w:tcPr>
            <w:tcW w:w="913" w:type="dxa"/>
          </w:tcPr>
          <w:p w14:paraId="2EA98E8D" w14:textId="77777777" w:rsidR="00B507CF" w:rsidRDefault="00B507CF">
            <w:pPr>
              <w:ind w:firstLine="34"/>
            </w:pPr>
          </w:p>
        </w:tc>
        <w:tc>
          <w:tcPr>
            <w:tcW w:w="4382" w:type="dxa"/>
          </w:tcPr>
          <w:p w14:paraId="39CE775D" w14:textId="77777777" w:rsidR="00B507CF" w:rsidRDefault="00B507CF">
            <w:pPr>
              <w:rPr>
                <w:sz w:val="28"/>
                <w:szCs w:val="28"/>
                <w:lang w:val="be-BY"/>
              </w:rPr>
            </w:pPr>
          </w:p>
          <w:p w14:paraId="40C5F0D8" w14:textId="77777777" w:rsidR="00B507CF" w:rsidRDefault="00B507CF">
            <w:pPr>
              <w:rPr>
                <w:lang w:val="be-BY"/>
              </w:rPr>
            </w:pPr>
          </w:p>
          <w:p w14:paraId="04B561F1" w14:textId="681790A4" w:rsidR="00B507CF" w:rsidRDefault="001A464E">
            <w:pPr>
              <w:rPr>
                <w:lang w:val="be-BY"/>
              </w:rPr>
            </w:pPr>
            <w:r>
              <w:rPr>
                <w:lang w:val="be-BY"/>
              </w:rPr>
              <w:t xml:space="preserve">    </w:t>
            </w:r>
            <w:r w:rsidR="00B507CF">
              <w:rPr>
                <w:lang w:val="be-BY"/>
              </w:rPr>
              <w:t>г.п.Бешенков</w:t>
            </w:r>
            <w:proofErr w:type="spellStart"/>
            <w:r w:rsidR="00B507CF">
              <w:t>ичи</w:t>
            </w:r>
            <w:proofErr w:type="spellEnd"/>
            <w:r w:rsidR="00B507CF">
              <w:rPr>
                <w:lang w:val="be-BY"/>
              </w:rPr>
              <w:t>, Витебская обл.</w:t>
            </w:r>
          </w:p>
        </w:tc>
      </w:tr>
    </w:tbl>
    <w:p w14:paraId="36D59D32" w14:textId="77777777" w:rsidR="00B507CF" w:rsidRDefault="00B507CF" w:rsidP="00B507CF">
      <w:pPr>
        <w:spacing w:line="280" w:lineRule="exact"/>
        <w:ind w:right="3401"/>
        <w:jc w:val="both"/>
        <w:rPr>
          <w:sz w:val="30"/>
          <w:szCs w:val="30"/>
        </w:rPr>
      </w:pPr>
    </w:p>
    <w:p w14:paraId="3BFC5BE9" w14:textId="77777777" w:rsidR="00B507CF" w:rsidRDefault="00B507CF" w:rsidP="00B507CF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Об установлении квот для приема</w:t>
      </w:r>
    </w:p>
    <w:p w14:paraId="5B5EBDD4" w14:textId="77777777" w:rsidR="00B507CF" w:rsidRDefault="00B507CF" w:rsidP="00B507CF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на работу инвалидов на 2025 год</w:t>
      </w:r>
    </w:p>
    <w:p w14:paraId="5CA55318" w14:textId="77777777" w:rsidR="00B507CF" w:rsidRDefault="00B507CF" w:rsidP="00B507CF">
      <w:pPr>
        <w:spacing w:line="360" w:lineRule="auto"/>
        <w:ind w:right="57"/>
        <w:jc w:val="both"/>
        <w:rPr>
          <w:sz w:val="30"/>
          <w:szCs w:val="30"/>
        </w:rPr>
      </w:pPr>
    </w:p>
    <w:p w14:paraId="4D719AD5" w14:textId="499430AE" w:rsidR="00B507CF" w:rsidRPr="00316E73" w:rsidRDefault="00B507CF" w:rsidP="00316E73">
      <w:pPr>
        <w:tabs>
          <w:tab w:val="left" w:pos="-3402"/>
          <w:tab w:val="left" w:pos="-3261"/>
        </w:tabs>
        <w:ind w:right="57" w:firstLine="709"/>
        <w:jc w:val="both"/>
        <w:rPr>
          <w:sz w:val="30"/>
          <w:szCs w:val="30"/>
        </w:rPr>
      </w:pPr>
      <w:r w:rsidRPr="00316E73">
        <w:rPr>
          <w:sz w:val="30"/>
          <w:szCs w:val="30"/>
        </w:rPr>
        <w:t xml:space="preserve">На основании абзаца второго пункта 2 постановления Совета Министров Республики Беларусь от 13 февраля 2025 г. № </w:t>
      </w:r>
      <w:proofErr w:type="gramStart"/>
      <w:r w:rsidRPr="00316E73">
        <w:rPr>
          <w:sz w:val="30"/>
          <w:szCs w:val="30"/>
        </w:rPr>
        <w:t>91  «</w:t>
      </w:r>
      <w:proofErr w:type="gramEnd"/>
      <w:r w:rsidRPr="00316E73">
        <w:rPr>
          <w:sz w:val="30"/>
          <w:szCs w:val="30"/>
        </w:rPr>
        <w:t>О порядке установления квот и их выполнения» Бешенковичский районный исполнительный комитет РЕШИЛ:</w:t>
      </w:r>
    </w:p>
    <w:p w14:paraId="1A4DB26D" w14:textId="06DA26DA" w:rsidR="00B507CF" w:rsidRPr="00316E73" w:rsidRDefault="00316E73" w:rsidP="00316E73">
      <w:pPr>
        <w:numPr>
          <w:ilvl w:val="0"/>
          <w:numId w:val="1"/>
        </w:numPr>
        <w:tabs>
          <w:tab w:val="left" w:pos="720"/>
          <w:tab w:val="left" w:pos="1008"/>
        </w:tabs>
        <w:ind w:left="0" w:right="57"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507CF" w:rsidRPr="00316E73">
        <w:rPr>
          <w:sz w:val="30"/>
          <w:szCs w:val="30"/>
        </w:rPr>
        <w:t>Установить нанимателям Бешенковичского района квоты для приема на работу инвалидов на 2025 год согласно приложению.</w:t>
      </w:r>
    </w:p>
    <w:p w14:paraId="55863AAD" w14:textId="64434DBB" w:rsidR="00316E73" w:rsidRPr="00316E73" w:rsidRDefault="00316E73" w:rsidP="00790662">
      <w:pPr>
        <w:pStyle w:val="newncpi"/>
        <w:numPr>
          <w:ilvl w:val="0"/>
          <w:numId w:val="1"/>
        </w:numPr>
        <w:tabs>
          <w:tab w:val="left" w:pos="993"/>
        </w:tabs>
        <w:ind w:left="0" w:firstLine="720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790662">
        <w:rPr>
          <w:sz w:val="30"/>
          <w:szCs w:val="30"/>
        </w:rPr>
        <w:t xml:space="preserve"> Направить настоящее р</w:t>
      </w:r>
      <w:r w:rsidRPr="00316E73">
        <w:rPr>
          <w:sz w:val="30"/>
          <w:szCs w:val="30"/>
        </w:rPr>
        <w:t xml:space="preserve">ешение </w:t>
      </w:r>
      <w:r w:rsidR="00790662" w:rsidRPr="00316E73">
        <w:rPr>
          <w:sz w:val="30"/>
          <w:szCs w:val="30"/>
        </w:rPr>
        <w:t xml:space="preserve">в течение пяти рабочих дней с даты его принятия </w:t>
      </w:r>
      <w:r w:rsidRPr="00316E73">
        <w:rPr>
          <w:sz w:val="30"/>
          <w:szCs w:val="30"/>
        </w:rPr>
        <w:t>нанимателям, которым устан</w:t>
      </w:r>
      <w:r w:rsidR="00790662">
        <w:rPr>
          <w:sz w:val="30"/>
          <w:szCs w:val="30"/>
        </w:rPr>
        <w:t>о</w:t>
      </w:r>
      <w:r w:rsidRPr="00316E73">
        <w:rPr>
          <w:sz w:val="30"/>
          <w:szCs w:val="30"/>
        </w:rPr>
        <w:t>вл</w:t>
      </w:r>
      <w:r w:rsidR="00790662">
        <w:rPr>
          <w:sz w:val="30"/>
          <w:szCs w:val="30"/>
        </w:rPr>
        <w:t xml:space="preserve">ена </w:t>
      </w:r>
      <w:r w:rsidRPr="00316E73">
        <w:rPr>
          <w:sz w:val="30"/>
          <w:szCs w:val="30"/>
        </w:rPr>
        <w:t>квота, и </w:t>
      </w:r>
      <w:r w:rsidR="00790662">
        <w:rPr>
          <w:sz w:val="30"/>
          <w:szCs w:val="30"/>
        </w:rPr>
        <w:t xml:space="preserve">разместить </w:t>
      </w:r>
      <w:proofErr w:type="gramStart"/>
      <w:r w:rsidR="00790662">
        <w:rPr>
          <w:sz w:val="30"/>
          <w:szCs w:val="30"/>
        </w:rPr>
        <w:t xml:space="preserve">его </w:t>
      </w:r>
      <w:r w:rsidRPr="00316E73">
        <w:rPr>
          <w:sz w:val="30"/>
          <w:szCs w:val="30"/>
        </w:rPr>
        <w:t> на</w:t>
      </w:r>
      <w:proofErr w:type="gramEnd"/>
      <w:r w:rsidRPr="00316E73">
        <w:rPr>
          <w:sz w:val="30"/>
          <w:szCs w:val="30"/>
        </w:rPr>
        <w:t> официальном сайте Бешенковичского районного исполнительного комитета в глобальной компьютерной сети Интернет.</w:t>
      </w:r>
    </w:p>
    <w:p w14:paraId="31C2B94B" w14:textId="3AE0930E" w:rsidR="00B507CF" w:rsidRPr="00316E73" w:rsidRDefault="00B507CF" w:rsidP="00316E73">
      <w:pPr>
        <w:numPr>
          <w:ilvl w:val="0"/>
          <w:numId w:val="1"/>
        </w:numPr>
        <w:tabs>
          <w:tab w:val="left" w:pos="720"/>
          <w:tab w:val="left" w:pos="1008"/>
        </w:tabs>
        <w:ind w:left="0" w:right="57" w:firstLine="720"/>
        <w:jc w:val="both"/>
        <w:rPr>
          <w:sz w:val="30"/>
          <w:szCs w:val="30"/>
        </w:rPr>
      </w:pPr>
      <w:r w:rsidRPr="00316E73">
        <w:rPr>
          <w:sz w:val="30"/>
          <w:szCs w:val="30"/>
        </w:rPr>
        <w:t xml:space="preserve">Контроль за выполнением настоящего решения возложить на заместителя председателя </w:t>
      </w:r>
      <w:r w:rsidR="00790662" w:rsidRPr="00316E73">
        <w:rPr>
          <w:sz w:val="30"/>
          <w:szCs w:val="30"/>
        </w:rPr>
        <w:t>Бешенковичского районного исполнительного комитета</w:t>
      </w:r>
      <w:r w:rsidRPr="00316E73">
        <w:rPr>
          <w:sz w:val="30"/>
          <w:szCs w:val="30"/>
        </w:rPr>
        <w:t xml:space="preserve"> по направлению деятельности, </w:t>
      </w:r>
      <w:r w:rsidR="00790662">
        <w:rPr>
          <w:sz w:val="30"/>
          <w:szCs w:val="30"/>
        </w:rPr>
        <w:t xml:space="preserve">начальника </w:t>
      </w:r>
      <w:r w:rsidRPr="00316E73">
        <w:rPr>
          <w:sz w:val="30"/>
          <w:szCs w:val="30"/>
        </w:rPr>
        <w:t>управлени</w:t>
      </w:r>
      <w:r w:rsidR="00790662">
        <w:rPr>
          <w:sz w:val="30"/>
          <w:szCs w:val="30"/>
        </w:rPr>
        <w:t>я</w:t>
      </w:r>
      <w:r w:rsidRPr="00316E73">
        <w:rPr>
          <w:sz w:val="30"/>
          <w:szCs w:val="30"/>
        </w:rPr>
        <w:t xml:space="preserve"> по труду, занятости и социальной защите </w:t>
      </w:r>
      <w:r w:rsidR="00790662" w:rsidRPr="00316E73">
        <w:rPr>
          <w:sz w:val="30"/>
          <w:szCs w:val="30"/>
        </w:rPr>
        <w:t>Бешенковичского районного исполнительного комитета</w:t>
      </w:r>
      <w:r w:rsidRPr="00316E73">
        <w:rPr>
          <w:sz w:val="30"/>
          <w:szCs w:val="30"/>
        </w:rPr>
        <w:t>.</w:t>
      </w:r>
    </w:p>
    <w:p w14:paraId="164B46D8" w14:textId="77777777" w:rsidR="00B507CF" w:rsidRDefault="00B507CF" w:rsidP="00B507CF">
      <w:pPr>
        <w:tabs>
          <w:tab w:val="left" w:pos="720"/>
          <w:tab w:val="left" w:pos="1008"/>
        </w:tabs>
        <w:ind w:right="57"/>
        <w:jc w:val="both"/>
        <w:rPr>
          <w:sz w:val="30"/>
          <w:szCs w:val="30"/>
        </w:rPr>
      </w:pPr>
    </w:p>
    <w:p w14:paraId="60E982B7" w14:textId="3ED0EEE0" w:rsidR="00B507CF" w:rsidRDefault="00B507CF" w:rsidP="00B507CF">
      <w:pPr>
        <w:tabs>
          <w:tab w:val="left" w:pos="6804"/>
        </w:tabs>
        <w:spacing w:line="280" w:lineRule="exact"/>
        <w:ind w:right="57"/>
        <w:jc w:val="both"/>
        <w:rPr>
          <w:sz w:val="30"/>
        </w:rPr>
      </w:pPr>
      <w:r>
        <w:rPr>
          <w:sz w:val="30"/>
        </w:rPr>
        <w:t>Председатель</w:t>
      </w:r>
      <w:r>
        <w:rPr>
          <w:sz w:val="30"/>
        </w:rPr>
        <w:tab/>
      </w:r>
      <w:r w:rsidR="001A464E">
        <w:rPr>
          <w:sz w:val="30"/>
        </w:rPr>
        <w:tab/>
      </w:r>
      <w:r w:rsidR="001A464E">
        <w:rPr>
          <w:sz w:val="30"/>
        </w:rPr>
        <w:tab/>
      </w:r>
      <w:proofErr w:type="spellStart"/>
      <w:r>
        <w:rPr>
          <w:sz w:val="30"/>
        </w:rPr>
        <w:t>Г.В.Унукович</w:t>
      </w:r>
      <w:proofErr w:type="spellEnd"/>
      <w:r>
        <w:rPr>
          <w:sz w:val="30"/>
        </w:rPr>
        <w:t xml:space="preserve">   </w:t>
      </w:r>
    </w:p>
    <w:p w14:paraId="794893CC" w14:textId="77777777" w:rsidR="00B507CF" w:rsidRDefault="00B507CF" w:rsidP="00B507CF">
      <w:pPr>
        <w:spacing w:line="360" w:lineRule="auto"/>
        <w:ind w:right="57"/>
        <w:jc w:val="both"/>
        <w:rPr>
          <w:sz w:val="30"/>
        </w:rPr>
      </w:pPr>
    </w:p>
    <w:p w14:paraId="705AF9D5" w14:textId="77777777" w:rsidR="00B507CF" w:rsidRDefault="00B507CF" w:rsidP="00B507CF">
      <w:pPr>
        <w:tabs>
          <w:tab w:val="left" w:pos="6804"/>
        </w:tabs>
        <w:jc w:val="both"/>
        <w:rPr>
          <w:sz w:val="18"/>
          <w:szCs w:val="18"/>
        </w:rPr>
      </w:pPr>
    </w:p>
    <w:p w14:paraId="6D2F62FA" w14:textId="77777777" w:rsidR="00B507CF" w:rsidRDefault="00B507CF" w:rsidP="00B507CF">
      <w:pPr>
        <w:spacing w:line="280" w:lineRule="exact"/>
        <w:ind w:right="57"/>
        <w:jc w:val="both"/>
        <w:rPr>
          <w:sz w:val="30"/>
          <w:szCs w:val="30"/>
        </w:rPr>
      </w:pPr>
    </w:p>
    <w:p w14:paraId="4DF501BD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4B507F4F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6A30D6C2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6EABC13E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4E214F86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6EF4A603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3A91B53B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02E260E5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41ABD71B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43E3B8B8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12323E64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2C904A1C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3677EE76" w14:textId="77777777" w:rsidR="00B507CF" w:rsidRDefault="00B507CF" w:rsidP="00B507CF">
      <w:pPr>
        <w:spacing w:line="280" w:lineRule="exact"/>
        <w:ind w:right="57"/>
        <w:jc w:val="both"/>
        <w:rPr>
          <w:sz w:val="18"/>
          <w:szCs w:val="18"/>
        </w:rPr>
      </w:pPr>
    </w:p>
    <w:p w14:paraId="3203F9FD" w14:textId="77777777" w:rsidR="007C78CB" w:rsidRDefault="00B507CF">
      <w:pPr>
        <w:rPr>
          <w:sz w:val="18"/>
          <w:szCs w:val="18"/>
        </w:rPr>
      </w:pPr>
      <w:proofErr w:type="spellStart"/>
      <w:r w:rsidRPr="00B507CF">
        <w:rPr>
          <w:sz w:val="18"/>
          <w:szCs w:val="18"/>
        </w:rPr>
        <w:t>Шаберт</w:t>
      </w:r>
      <w:proofErr w:type="spellEnd"/>
      <w:r w:rsidRPr="00B507CF">
        <w:rPr>
          <w:sz w:val="18"/>
          <w:szCs w:val="18"/>
        </w:rPr>
        <w:t xml:space="preserve"> 65122</w:t>
      </w:r>
    </w:p>
    <w:p w14:paraId="5D9A1F92" w14:textId="77777777" w:rsidR="006F07F8" w:rsidRDefault="006F07F8">
      <w:pPr>
        <w:rPr>
          <w:sz w:val="18"/>
          <w:szCs w:val="18"/>
        </w:rPr>
      </w:pPr>
    </w:p>
    <w:p w14:paraId="7CBA1ADF" w14:textId="77777777" w:rsidR="006F07F8" w:rsidRDefault="006F07F8">
      <w:pPr>
        <w:rPr>
          <w:sz w:val="30"/>
          <w:szCs w:val="30"/>
        </w:rPr>
      </w:pPr>
      <w:r w:rsidRPr="006F07F8">
        <w:rPr>
          <w:sz w:val="30"/>
          <w:szCs w:val="30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sz w:val="30"/>
          <w:szCs w:val="30"/>
        </w:rPr>
        <w:t xml:space="preserve">      </w:t>
      </w:r>
    </w:p>
    <w:p w14:paraId="0AA5E05D" w14:textId="77777777" w:rsidR="006F07F8" w:rsidRDefault="006F07F8" w:rsidP="006F07F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Pr="006F07F8">
        <w:rPr>
          <w:sz w:val="30"/>
          <w:szCs w:val="30"/>
        </w:rPr>
        <w:t>Приложение</w:t>
      </w:r>
    </w:p>
    <w:p w14:paraId="189D134C" w14:textId="77777777" w:rsidR="006F07F8" w:rsidRDefault="006F07F8" w:rsidP="006F07F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к решению</w:t>
      </w:r>
    </w:p>
    <w:p w14:paraId="5CFA1756" w14:textId="77777777" w:rsidR="006F07F8" w:rsidRDefault="006F07F8" w:rsidP="006F07F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Бешенковичского районного</w:t>
      </w:r>
    </w:p>
    <w:p w14:paraId="015E1816" w14:textId="77777777" w:rsidR="006F07F8" w:rsidRDefault="006F07F8" w:rsidP="006F07F8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исполнительного комитета</w:t>
      </w:r>
    </w:p>
    <w:p w14:paraId="11CEAF4E" w14:textId="0E7A4973" w:rsidR="006F07F8" w:rsidRDefault="006F07F8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</w:t>
      </w:r>
      <w:r w:rsidR="00F733D5">
        <w:rPr>
          <w:sz w:val="30"/>
          <w:szCs w:val="30"/>
        </w:rPr>
        <w:t>20.03.</w:t>
      </w:r>
      <w:r w:rsidR="00316E73">
        <w:rPr>
          <w:sz w:val="30"/>
          <w:szCs w:val="30"/>
        </w:rPr>
        <w:t xml:space="preserve">2025  </w:t>
      </w:r>
      <w:r>
        <w:rPr>
          <w:sz w:val="30"/>
          <w:szCs w:val="30"/>
        </w:rPr>
        <w:t>№</w:t>
      </w:r>
      <w:r w:rsidR="00F733D5">
        <w:rPr>
          <w:sz w:val="30"/>
          <w:szCs w:val="30"/>
        </w:rPr>
        <w:t xml:space="preserve"> 364</w:t>
      </w:r>
    </w:p>
    <w:p w14:paraId="4127F65D" w14:textId="77777777" w:rsidR="00895504" w:rsidRDefault="00895504">
      <w:pPr>
        <w:rPr>
          <w:sz w:val="30"/>
          <w:szCs w:val="30"/>
        </w:rPr>
      </w:pPr>
    </w:p>
    <w:p w14:paraId="35232783" w14:textId="77777777" w:rsidR="00895504" w:rsidRDefault="00895504">
      <w:pPr>
        <w:rPr>
          <w:sz w:val="30"/>
          <w:szCs w:val="30"/>
        </w:rPr>
      </w:pPr>
    </w:p>
    <w:p w14:paraId="20AFA6F5" w14:textId="77777777" w:rsidR="00895504" w:rsidRDefault="00895504" w:rsidP="0089550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КВОТЫ</w:t>
      </w:r>
    </w:p>
    <w:p w14:paraId="0DA4BABB" w14:textId="77777777" w:rsidR="00895504" w:rsidRDefault="00895504" w:rsidP="00895504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приема на работу инвалидов на 2025 год</w:t>
      </w:r>
    </w:p>
    <w:p w14:paraId="039C547B" w14:textId="77777777" w:rsidR="00895504" w:rsidRDefault="00895504" w:rsidP="00895504">
      <w:pPr>
        <w:spacing w:line="280" w:lineRule="exact"/>
        <w:rPr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3962"/>
        <w:gridCol w:w="2472"/>
        <w:gridCol w:w="2524"/>
      </w:tblGrid>
      <w:tr w:rsidR="00895504" w14:paraId="1F2560C4" w14:textId="77777777" w:rsidTr="00895504">
        <w:tc>
          <w:tcPr>
            <w:tcW w:w="988" w:type="dxa"/>
          </w:tcPr>
          <w:p w14:paraId="1F619D2C" w14:textId="77777777" w:rsidR="00895504" w:rsidRPr="00316E73" w:rsidRDefault="00895504" w:rsidP="00895504">
            <w:pPr>
              <w:spacing w:line="280" w:lineRule="exact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№ п/п</w:t>
            </w:r>
          </w:p>
        </w:tc>
        <w:tc>
          <w:tcPr>
            <w:tcW w:w="3982" w:type="dxa"/>
          </w:tcPr>
          <w:p w14:paraId="7ED75415" w14:textId="49D1AD97" w:rsidR="00895504" w:rsidRPr="00316E73" w:rsidRDefault="00895504" w:rsidP="00895504">
            <w:pPr>
              <w:spacing w:line="280" w:lineRule="exact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 xml:space="preserve">Наименование </w:t>
            </w:r>
            <w:r w:rsidR="00316E73">
              <w:rPr>
                <w:sz w:val="26"/>
                <w:szCs w:val="26"/>
              </w:rPr>
              <w:t>нанимателя</w:t>
            </w:r>
          </w:p>
        </w:tc>
        <w:tc>
          <w:tcPr>
            <w:tcW w:w="2485" w:type="dxa"/>
          </w:tcPr>
          <w:p w14:paraId="25C1A530" w14:textId="77777777" w:rsidR="00895504" w:rsidRPr="00316E73" w:rsidRDefault="00895504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Размер квоты в процентах от списочной численности работников в среднем за 2024 год</w:t>
            </w:r>
          </w:p>
        </w:tc>
        <w:tc>
          <w:tcPr>
            <w:tcW w:w="2485" w:type="dxa"/>
          </w:tcPr>
          <w:p w14:paraId="53B566A6" w14:textId="6F877E64" w:rsidR="00895504" w:rsidRDefault="00895504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Количество рабочих мест</w:t>
            </w:r>
            <w:r w:rsidR="00316E73">
              <w:rPr>
                <w:sz w:val="26"/>
                <w:szCs w:val="26"/>
              </w:rPr>
              <w:t>,</w:t>
            </w:r>
          </w:p>
          <w:p w14:paraId="10EAEA26" w14:textId="596AF2F0" w:rsidR="00316E73" w:rsidRPr="00316E73" w:rsidRDefault="00316E73" w:rsidP="006A2FC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которые наниматель обязан выделить и (или) создать для трудоустройства инвалидов</w:t>
            </w:r>
          </w:p>
        </w:tc>
      </w:tr>
      <w:tr w:rsidR="00895504" w14:paraId="67918994" w14:textId="77777777" w:rsidTr="00895504">
        <w:tc>
          <w:tcPr>
            <w:tcW w:w="988" w:type="dxa"/>
          </w:tcPr>
          <w:p w14:paraId="77FDF214" w14:textId="06E67893" w:rsidR="00895504" w:rsidRPr="00316E73" w:rsidRDefault="00316E73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82" w:type="dxa"/>
          </w:tcPr>
          <w:p w14:paraId="643CCFEA" w14:textId="77777777" w:rsidR="00895504" w:rsidRPr="00316E73" w:rsidRDefault="00895504" w:rsidP="00895504">
            <w:pPr>
              <w:spacing w:line="280" w:lineRule="exact"/>
              <w:rPr>
                <w:sz w:val="26"/>
                <w:szCs w:val="26"/>
              </w:rPr>
            </w:pPr>
            <w:proofErr w:type="spellStart"/>
            <w:r w:rsidRPr="00316E73">
              <w:rPr>
                <w:sz w:val="26"/>
                <w:szCs w:val="26"/>
              </w:rPr>
              <w:t>Бещенковичский</w:t>
            </w:r>
            <w:proofErr w:type="spellEnd"/>
            <w:r w:rsidRPr="00316E73">
              <w:rPr>
                <w:sz w:val="26"/>
                <w:szCs w:val="26"/>
              </w:rPr>
              <w:t xml:space="preserve"> филиал Витебского областного потребительского общества</w:t>
            </w:r>
          </w:p>
        </w:tc>
        <w:tc>
          <w:tcPr>
            <w:tcW w:w="2485" w:type="dxa"/>
          </w:tcPr>
          <w:p w14:paraId="0C013E85" w14:textId="0BFD67EE" w:rsidR="00895504" w:rsidRPr="00316E73" w:rsidRDefault="00C05DA2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0,01</w:t>
            </w:r>
          </w:p>
        </w:tc>
        <w:tc>
          <w:tcPr>
            <w:tcW w:w="2485" w:type="dxa"/>
          </w:tcPr>
          <w:p w14:paraId="26C8271F" w14:textId="77777777" w:rsidR="00895504" w:rsidRPr="00316E73" w:rsidRDefault="00C05DA2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2</w:t>
            </w:r>
          </w:p>
        </w:tc>
      </w:tr>
      <w:tr w:rsidR="00895504" w14:paraId="327019C1" w14:textId="77777777" w:rsidTr="00895504">
        <w:tc>
          <w:tcPr>
            <w:tcW w:w="988" w:type="dxa"/>
          </w:tcPr>
          <w:p w14:paraId="5557F13E" w14:textId="52AC41A5" w:rsidR="00895504" w:rsidRPr="00316E73" w:rsidRDefault="00316E73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82" w:type="dxa"/>
          </w:tcPr>
          <w:p w14:paraId="29CEC8BE" w14:textId="77777777" w:rsidR="00895504" w:rsidRPr="00316E73" w:rsidRDefault="00895504" w:rsidP="00895504">
            <w:pPr>
              <w:spacing w:line="280" w:lineRule="exact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 xml:space="preserve">Коммунальное сельскохозяйственное производственное унитарное </w:t>
            </w:r>
            <w:proofErr w:type="gramStart"/>
            <w:r w:rsidRPr="00316E73">
              <w:rPr>
                <w:sz w:val="26"/>
                <w:szCs w:val="26"/>
              </w:rPr>
              <w:t>предприятие  «</w:t>
            </w:r>
            <w:proofErr w:type="spellStart"/>
            <w:proofErr w:type="gramEnd"/>
            <w:r w:rsidRPr="00316E73">
              <w:rPr>
                <w:sz w:val="26"/>
                <w:szCs w:val="26"/>
              </w:rPr>
              <w:t>ПолитотделецАгро</w:t>
            </w:r>
            <w:proofErr w:type="spellEnd"/>
            <w:r w:rsidRPr="00316E73">
              <w:rPr>
                <w:sz w:val="26"/>
                <w:szCs w:val="26"/>
              </w:rPr>
              <w:t>»</w:t>
            </w:r>
          </w:p>
        </w:tc>
        <w:tc>
          <w:tcPr>
            <w:tcW w:w="2485" w:type="dxa"/>
          </w:tcPr>
          <w:p w14:paraId="7CF7E61B" w14:textId="1388C26C" w:rsidR="00895504" w:rsidRPr="00316E73" w:rsidRDefault="00C05DA2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0</w:t>
            </w:r>
            <w:r w:rsidR="00ED6DD3" w:rsidRPr="00316E73">
              <w:rPr>
                <w:sz w:val="26"/>
                <w:szCs w:val="26"/>
              </w:rPr>
              <w:t>,</w:t>
            </w:r>
            <w:r w:rsidRPr="00316E73">
              <w:rPr>
                <w:sz w:val="26"/>
                <w:szCs w:val="26"/>
              </w:rPr>
              <w:t>02</w:t>
            </w:r>
          </w:p>
        </w:tc>
        <w:tc>
          <w:tcPr>
            <w:tcW w:w="2485" w:type="dxa"/>
          </w:tcPr>
          <w:p w14:paraId="4D4385C8" w14:textId="77777777" w:rsidR="00895504" w:rsidRPr="00316E73" w:rsidRDefault="0051723C" w:rsidP="00316E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316E73">
              <w:rPr>
                <w:sz w:val="26"/>
                <w:szCs w:val="26"/>
              </w:rPr>
              <w:t>4</w:t>
            </w:r>
          </w:p>
        </w:tc>
      </w:tr>
    </w:tbl>
    <w:p w14:paraId="1198E1A0" w14:textId="77777777" w:rsidR="00895504" w:rsidRPr="006F07F8" w:rsidRDefault="00895504" w:rsidP="00895504">
      <w:pPr>
        <w:spacing w:line="280" w:lineRule="exact"/>
        <w:rPr>
          <w:sz w:val="30"/>
          <w:szCs w:val="30"/>
        </w:rPr>
      </w:pPr>
    </w:p>
    <w:sectPr w:rsidR="00895504" w:rsidRPr="006F07F8" w:rsidSect="000E5D8C">
      <w:pgSz w:w="11906" w:h="16838"/>
      <w:pgMar w:top="992" w:right="709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45F7B"/>
    <w:multiLevelType w:val="multilevel"/>
    <w:tmpl w:val="1D34B0E0"/>
    <w:lvl w:ilvl="0">
      <w:start w:val="1"/>
      <w:numFmt w:val="decimal"/>
      <w:lvlText w:val="%1."/>
      <w:lvlJc w:val="left"/>
      <w:pPr>
        <w:ind w:left="1764" w:hanging="1044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 w16cid:durableId="1828979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483"/>
    <w:rsid w:val="000E5D8C"/>
    <w:rsid w:val="001A464E"/>
    <w:rsid w:val="00316E73"/>
    <w:rsid w:val="0051723C"/>
    <w:rsid w:val="006A2FCD"/>
    <w:rsid w:val="006F07F8"/>
    <w:rsid w:val="00762DE0"/>
    <w:rsid w:val="00790662"/>
    <w:rsid w:val="007C78CB"/>
    <w:rsid w:val="00895504"/>
    <w:rsid w:val="00B507CF"/>
    <w:rsid w:val="00C05DA2"/>
    <w:rsid w:val="00C60483"/>
    <w:rsid w:val="00ED6DD3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046A"/>
  <w15:chartTrackingRefBased/>
  <w15:docId w15:val="{D37D9635-6E34-467F-9A06-6F4B6A71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07C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507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B507CF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39"/>
    <w:rsid w:val="0089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316E73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268</Words>
  <Characters>2070</Characters>
  <Application>Microsoft Office Word</Application>
  <DocSecurity>0</DocSecurity>
  <Lines>44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7</cp:revision>
  <cp:lastPrinted>2025-03-26T07:35:00Z</cp:lastPrinted>
  <dcterms:created xsi:type="dcterms:W3CDTF">2025-03-24T14:33:00Z</dcterms:created>
  <dcterms:modified xsi:type="dcterms:W3CDTF">2025-03-26T12:47:00Z</dcterms:modified>
</cp:coreProperties>
</file>