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BB" w:rsidRPr="00FF19BB" w:rsidRDefault="00FF19BB" w:rsidP="00FF19BB">
      <w:pPr>
        <w:shd w:val="clear" w:color="auto" w:fill="FFFFFF"/>
        <w:spacing w:after="300" w:line="576" w:lineRule="atLeast"/>
        <w:outlineLvl w:val="0"/>
        <w:rPr>
          <w:rFonts w:ascii="Futura PT" w:eastAsia="Times New Roman" w:hAnsi="Futura PT" w:cs="Times New Roman"/>
          <w:caps/>
          <w:color w:val="060B11"/>
          <w:kern w:val="36"/>
          <w:sz w:val="48"/>
          <w:szCs w:val="48"/>
          <w:lang w:eastAsia="ru-RU"/>
        </w:rPr>
      </w:pPr>
      <w:r w:rsidRPr="00FF19BB">
        <w:rPr>
          <w:rFonts w:ascii="Futura PT" w:eastAsia="Times New Roman" w:hAnsi="Futura PT" w:cs="Times New Roman"/>
          <w:caps/>
          <w:color w:val="060B11"/>
          <w:kern w:val="36"/>
          <w:sz w:val="48"/>
          <w:szCs w:val="48"/>
          <w:lang w:eastAsia="ru-RU"/>
        </w:rPr>
        <w:t>ОРГАНИЗАЦИЯ ОПЛАЧИВАЕМЫХ ВРЕМЕННЫХ РАБОТ</w:t>
      </w:r>
    </w:p>
    <w:p w:rsidR="00FF19BB" w:rsidRPr="00FF19BB" w:rsidRDefault="00FF19BB" w:rsidP="00FF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Оплачиваемые временные работы – общедоступные виды работ, выполняемые по срочным трудовым договорам (за исключением контрактов) или гражданско-правовым договорам, имеющие полезную направленность и организуемые в качестве дополнительной материальной поддержки безработных и граждан, обратившихся по вопросам трудоустройства.</w:t>
      </w:r>
      <w:r w:rsidRPr="00FF19BB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  <w:r w:rsidRPr="00FF19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Безработные и граждане, обратившиеся по вопросам трудоустройства, при выполнении оплачиваемых временных работ не могут привлекаться к деятельности, требующей специальной профессиональной подготовки, а также к деятельности, связанной с необходимостью ликвидации последствий аварий, стихийных бедствий, катастроф и других чрезвычайных ситуаций.</w:t>
      </w:r>
      <w:r w:rsidRPr="00FF19BB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  <w:r w:rsidRPr="00FF19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При приеме граждан, направленных органами по труду, занятости и социальной защите на оплачиваемые временные работы, характеристика с предыдущих мест работы не запрашивается.</w:t>
      </w:r>
      <w:r w:rsidRPr="00FF19BB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  <w:r w:rsidRPr="00FF19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Порядок финансирования и условия выполнения оплачиваемых временных работ, а также порядок установления месячной нормы участия безработных в указанных работах определяются Советом Министров Республики Беларусь.</w:t>
      </w:r>
      <w:r w:rsidRPr="00FF19BB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Справки по телефону: 6-51-22</w:t>
      </w:r>
      <w:r w:rsidRPr="00FF19BB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</w:p>
    <w:p w:rsidR="00596D53" w:rsidRPr="00FF19BB" w:rsidRDefault="00596D53" w:rsidP="00FF19B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596D53" w:rsidRPr="00596D53" w:rsidRDefault="00596D53" w:rsidP="00596D53">
      <w:pPr>
        <w:pStyle w:val="ConsPlusNormal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УТВЕРЖДЕНО</w:t>
      </w:r>
    </w:p>
    <w:p w:rsidR="00596D53" w:rsidRPr="00596D53" w:rsidRDefault="00596D53" w:rsidP="00596D53">
      <w:pPr>
        <w:pStyle w:val="ConsPlusNormal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596D53" w:rsidRPr="00596D53" w:rsidRDefault="00596D53" w:rsidP="00596D53">
      <w:pPr>
        <w:pStyle w:val="ConsPlusNormal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Совета Министров </w:t>
      </w:r>
    </w:p>
    <w:p w:rsidR="00596D53" w:rsidRPr="00596D53" w:rsidRDefault="00596D53" w:rsidP="00596D53">
      <w:pPr>
        <w:pStyle w:val="ConsPlusNormal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596D53" w:rsidRPr="00596D53" w:rsidRDefault="00596D53" w:rsidP="00596D53">
      <w:pPr>
        <w:pStyle w:val="ConsPlusNormal"/>
        <w:ind w:left="6237" w:firstLine="0"/>
        <w:rPr>
          <w:rFonts w:ascii="Times New Roman" w:hAnsi="Times New Roman" w:cs="Times New Roman"/>
          <w:spacing w:val="-10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09.06.2025   № 312</w:t>
      </w:r>
    </w:p>
    <w:p w:rsidR="00596D53" w:rsidRPr="00596D53" w:rsidRDefault="00596D53" w:rsidP="00596D53">
      <w:pPr>
        <w:pStyle w:val="ConsPlusNormal"/>
        <w:widowControl/>
        <w:tabs>
          <w:tab w:val="left" w:pos="6804"/>
        </w:tabs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596D53" w:rsidRPr="00596D53" w:rsidRDefault="00596D53" w:rsidP="00596D53">
      <w:pPr>
        <w:pStyle w:val="ConsPlusNormal"/>
        <w:widowControl/>
        <w:tabs>
          <w:tab w:val="left" w:pos="6804"/>
        </w:tabs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ПОЛОЖЕНИЕ </w:t>
      </w:r>
    </w:p>
    <w:p w:rsidR="00596D53" w:rsidRPr="00596D53" w:rsidRDefault="00596D53" w:rsidP="00596D5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3686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о порядке финансирования и </w:t>
      </w:r>
      <w:bookmarkStart w:id="1" w:name="_Hlk184926259"/>
      <w:r w:rsidRPr="00596D53">
        <w:rPr>
          <w:rFonts w:ascii="Times New Roman" w:hAnsi="Times New Roman" w:cs="Times New Roman"/>
          <w:sz w:val="30"/>
          <w:szCs w:val="30"/>
        </w:rPr>
        <w:t>выполнения оплачиваемых временных работ, а также установления месячной нормы участия безработных в указанных работах</w:t>
      </w:r>
    </w:p>
    <w:bookmarkEnd w:id="1"/>
    <w:p w:rsidR="00596D53" w:rsidRPr="00596D53" w:rsidRDefault="00596D53" w:rsidP="00596D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596D53" w:rsidRPr="00596D53" w:rsidRDefault="00596D53" w:rsidP="00596D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1. Настоящим Положением определяются порядок финансирования и условия выполнения оплачиваемых временных работ и порядок установления месячной нормы участия безработных в указанных работах. 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596D5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2. Для целей настоящего Положения используются термины и их определения в значениях, установленных в </w:t>
      </w:r>
      <w:r w:rsidRPr="00596D53">
        <w:rPr>
          <w:rFonts w:ascii="Times New Roman" w:hAnsi="Times New Roman" w:cs="Times New Roman"/>
          <w:sz w:val="30"/>
          <w:szCs w:val="30"/>
        </w:rPr>
        <w:t>Законе Республики Беларусь ”О занятости населения“</w:t>
      </w:r>
      <w:r w:rsidRPr="00596D5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81264221"/>
      <w:r w:rsidRPr="00596D53">
        <w:rPr>
          <w:rFonts w:ascii="Times New Roman" w:hAnsi="Times New Roman" w:cs="Times New Roman"/>
          <w:sz w:val="30"/>
          <w:szCs w:val="30"/>
        </w:rPr>
        <w:lastRenderedPageBreak/>
        <w:t xml:space="preserve">3. К оплачиваемым временным работам относятся следующие виды работ: 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рекультивация земель, мелиоративные работы, природоохранные мероприятия;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строительство дорог, их ремонт и содержание;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строительство и ремонт объектов социально-культурного назначения и социального обслуживания;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восстановление культурных ценностей, памятников архитектуры, заповедных зон;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181195332"/>
      <w:r w:rsidRPr="00596D53">
        <w:rPr>
          <w:rFonts w:ascii="Times New Roman" w:hAnsi="Times New Roman" w:cs="Times New Roman"/>
          <w:sz w:val="30"/>
          <w:szCs w:val="30"/>
        </w:rPr>
        <w:t>сельскохозяйственные работы;</w:t>
      </w:r>
    </w:p>
    <w:bookmarkEnd w:id="3"/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благоустройство и озеленение территорий;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сохранение и развитие лесопаркового хозяйства, зон отдыха и туризма;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подсобные работы;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сортировка бывших в употреблении одежды, обуви и изделий;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сбор, сортировка и переработка вторичного сырья и отходов;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работы в организациях, осуществляющих эксплуатацию жилищного фонда и (или) предоставляющих жилищно-коммунальные услуги;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работы по подготовке и проведению спортивно-массовых мероприятий;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работы по подготовке и проведению </w:t>
      </w:r>
      <w:r w:rsidRPr="00596D5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фестивалей,</w:t>
      </w:r>
      <w:r w:rsidRPr="00596D53">
        <w:rPr>
          <w:rFonts w:ascii="Times New Roman" w:hAnsi="Times New Roman" w:cs="Times New Roman"/>
          <w:sz w:val="30"/>
          <w:szCs w:val="30"/>
        </w:rPr>
        <w:t xml:space="preserve"> к</w:t>
      </w:r>
      <w:r w:rsidRPr="00596D5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ультурно-зрелищных мероприятий (концертов и других);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работы по подготовке и проведению переписи населения</w:t>
      </w:r>
      <w:bookmarkEnd w:id="2"/>
      <w:r w:rsidRPr="00596D53">
        <w:rPr>
          <w:rFonts w:ascii="Times New Roman" w:hAnsi="Times New Roman" w:cs="Times New Roman"/>
          <w:sz w:val="30"/>
          <w:szCs w:val="30"/>
        </w:rPr>
        <w:t>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уход за участками для захоронения, работы по содержанию и благоустройству мест погребения. </w:t>
      </w:r>
    </w:p>
    <w:p w:rsidR="00596D53" w:rsidRPr="00596D53" w:rsidRDefault="00596D53" w:rsidP="00596D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4. Оплачиваемые временные работы организуются местными исполнительными и распорядительными органами при </w:t>
      </w:r>
      <w:bookmarkStart w:id="4" w:name="_Hlk184226840"/>
      <w:r w:rsidRPr="00596D53">
        <w:rPr>
          <w:rFonts w:ascii="Times New Roman" w:hAnsi="Times New Roman" w:cs="Times New Roman"/>
          <w:sz w:val="30"/>
          <w:szCs w:val="30"/>
        </w:rPr>
        <w:t xml:space="preserve">участии комитета по труду, занятости и социальной защите Минского горисполкома, управлений (отделов) по труду, занятости и социальной защите городского, районного исполкома </w:t>
      </w:r>
      <w:bookmarkEnd w:id="4"/>
      <w:r w:rsidRPr="00596D53">
        <w:rPr>
          <w:rFonts w:ascii="Times New Roman" w:hAnsi="Times New Roman" w:cs="Times New Roman"/>
          <w:sz w:val="30"/>
          <w:szCs w:val="30"/>
        </w:rPr>
        <w:t xml:space="preserve">(далее – </w:t>
      </w:r>
      <w:bookmarkStart w:id="5" w:name="_Hlk185928290"/>
      <w:r w:rsidRPr="00596D53">
        <w:rPr>
          <w:rFonts w:ascii="Times New Roman" w:hAnsi="Times New Roman" w:cs="Times New Roman"/>
          <w:sz w:val="30"/>
          <w:szCs w:val="30"/>
        </w:rPr>
        <w:t>органы по труду, занятости и социальной защите).</w:t>
      </w:r>
      <w:bookmarkEnd w:id="5"/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5. Республиканские органы государственного управления, иные организации, подчиненные Правительству Республики Беларусь, наниматели, претендующие на организацию оплачиваемых временных работ (далее – организации), предоставляют в орган по труду, занятости и социальной защите по месту своего нахождения ежегодно до 15 октября предложения с указанием видов работ, количества граждан, необходимых для их выполнения, и сроков выполнения этих работ.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Органом по труду, занятости и социальной защите с учетом поступивших предложений организаций ежегодно до 1 ноября разрабатывается проект решения об установлении перечня планируемых </w:t>
      </w:r>
      <w:r w:rsidRPr="00596D53">
        <w:rPr>
          <w:rFonts w:ascii="Times New Roman" w:hAnsi="Times New Roman" w:cs="Times New Roman"/>
          <w:sz w:val="30"/>
          <w:szCs w:val="30"/>
        </w:rPr>
        <w:lastRenderedPageBreak/>
        <w:t>на территории административно-территориальной единицы видов оплачиваемых временных работ с указанием сроков их выполнения (далее – перечень видов работ).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Местными исполнительными и распорядительными органами ежегодно до 1 декабря устанавливается перечень видов работ и месячная норма участия безработных в оплачиваемых временных работах, представляющая собой минимальное количество рабочих дней для участия безработных в соответствующих работах в каждом месяце следующего года (далее – </w:t>
      </w:r>
      <w:bookmarkStart w:id="6" w:name="_Hlk189478569"/>
      <w:r w:rsidRPr="00596D53">
        <w:rPr>
          <w:rFonts w:ascii="Times New Roman" w:hAnsi="Times New Roman" w:cs="Times New Roman"/>
          <w:sz w:val="30"/>
          <w:szCs w:val="30"/>
        </w:rPr>
        <w:t>месячная норма</w:t>
      </w:r>
      <w:bookmarkEnd w:id="6"/>
      <w:r w:rsidRPr="00596D53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596D53" w:rsidRPr="00596D53" w:rsidRDefault="00596D53" w:rsidP="00596D5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6. Месячная норма не может превышать 10 рабочих дней.</w:t>
      </w:r>
    </w:p>
    <w:p w:rsidR="00596D53" w:rsidRPr="00596D53" w:rsidRDefault="00596D53" w:rsidP="00596D5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В течение года месячная норма в пределах 10 рабочих дней может быть изменена по решению местного исполнительного и распорядительного органа. </w:t>
      </w:r>
    </w:p>
    <w:p w:rsidR="00596D53" w:rsidRPr="00596D53" w:rsidRDefault="00596D53" w:rsidP="00596D5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Безработные могут не выполнять месячную норму при наличии следующих уважительных причин: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временная нетрудоспособность безработного, если количество дней его трудоспособности менее месячной нормы (при наличии листка нетрудоспособности и (или) справки о временной нетрудоспособности);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медицинские противопоказания для безработного ко всем видам оплачиваемых временных работ (при наличии заключения врачебно-консультационной комиссии) либо инвалидность безработного (при наличии удостоверения инвалида);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беременность безработного (при наличии медицинской справки о состоянии здоровья);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необеспечение безработного объемом оплачиваемых временных работ для выполнения установленной месячной нормы;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необеспечение доставки (проезда) безработного к месту выполнения оплачиваемых временных работ и обратно;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нахождение безработного на учете в органах по труду, занятости и социальной защите менее 1 месяца;</w:t>
      </w:r>
    </w:p>
    <w:p w:rsidR="00596D53" w:rsidRPr="00596D53" w:rsidRDefault="00596D53" w:rsidP="00596D53">
      <w:pPr>
        <w:pStyle w:val="ConsPlusNormal"/>
        <w:widowControl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прохождение безработным военных, специальных или учебных сборов, исполнение государственных или общественных обязанностей;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прохождение безработным подготовки, профессиональной подготовки, переподготовки, повышение квалификации или освоение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в рамках образовательных программ дополнительного образования взрослых в дневной форме получения образования по направлению органов по труду, занятости и социальной защите;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недостижение безработным 18-летнего возраста;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lastRenderedPageBreak/>
        <w:t>до достижения безработным общеустановленного пенсионного возраста остается не более пяти лет;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иные уважительные причины, которые</w:t>
      </w:r>
      <w:r w:rsidRPr="00596D53">
        <w:rPr>
          <w:rFonts w:ascii="Times New Roman" w:eastAsia="Calibri" w:hAnsi="Times New Roman" w:cs="Times New Roman"/>
          <w:sz w:val="30"/>
          <w:szCs w:val="30"/>
        </w:rPr>
        <w:t xml:space="preserve"> подтверждаются документально.</w:t>
      </w:r>
    </w:p>
    <w:p w:rsidR="00596D53" w:rsidRPr="00596D53" w:rsidRDefault="00596D53" w:rsidP="00596D5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Безработные по их желанию могут участвовать в оплачиваемых временных работах сверх установленной месячной нормы. </w:t>
      </w:r>
    </w:p>
    <w:p w:rsidR="00596D53" w:rsidRPr="00596D53" w:rsidRDefault="00596D53" w:rsidP="00596D5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Безработным, выполнившим оплачиваемые временные работы сверх установленной месячной нормы, количество рабочих дней, превышающее данную месячную норму, засчитывается в месячную норму в последующих месяцах.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7. Органом по труду, занятости и социальной защите ежегодно до </w:t>
      </w:r>
      <w:r w:rsidRPr="00596D53">
        <w:rPr>
          <w:rFonts w:ascii="Times New Roman" w:hAnsi="Times New Roman" w:cs="Times New Roman"/>
          <w:spacing w:val="-4"/>
          <w:sz w:val="30"/>
          <w:szCs w:val="30"/>
        </w:rPr>
        <w:t>1 марта разрабатывается проект решения об установлении</w:t>
      </w:r>
      <w:r w:rsidRPr="00596D53">
        <w:rPr>
          <w:rFonts w:ascii="Times New Roman" w:hAnsi="Times New Roman" w:cs="Times New Roman"/>
          <w:sz w:val="30"/>
          <w:szCs w:val="30"/>
        </w:rPr>
        <w:t xml:space="preserve"> перечня организаций, в которых организуются оплачиваемые временные работы за счет средств, направляемых на финансирование мероприятий </w:t>
      </w:r>
      <w:r w:rsidRPr="00596D53">
        <w:rPr>
          <w:rFonts w:ascii="Times New Roman" w:hAnsi="Times New Roman" w:cs="Times New Roman"/>
          <w:sz w:val="30"/>
          <w:szCs w:val="30"/>
        </w:rPr>
        <w:br/>
        <w:t xml:space="preserve">в области содействия занятости населения в соответствии </w:t>
      </w:r>
      <w:r w:rsidRPr="00596D53">
        <w:rPr>
          <w:rFonts w:ascii="Times New Roman" w:hAnsi="Times New Roman" w:cs="Times New Roman"/>
          <w:sz w:val="30"/>
          <w:szCs w:val="30"/>
        </w:rPr>
        <w:br/>
        <w:t>с законодательством о занятости населения (далее – средства бюджета), с указанием наименований организаций и видов оплачиваемых временных работ согласно перечню видов работ (далее – перечень организаций).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Местными исполнительными и распорядительными органами ежегодно до 1 апреля устанавливается перечень организаций. 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96D53">
        <w:rPr>
          <w:rFonts w:ascii="Times New Roman" w:eastAsia="Calibri" w:hAnsi="Times New Roman" w:cs="Times New Roman"/>
          <w:sz w:val="30"/>
          <w:szCs w:val="30"/>
        </w:rPr>
        <w:t>8. В случае необходимости изменения перечня видов работ и (или) перечня организаций органом по труду, занятости и социальной защите формируется проект соответствующего решения.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96D53">
        <w:rPr>
          <w:rFonts w:ascii="Times New Roman" w:eastAsia="Calibri" w:hAnsi="Times New Roman" w:cs="Times New Roman"/>
          <w:sz w:val="30"/>
          <w:szCs w:val="30"/>
        </w:rPr>
        <w:t>Решение об изменении перечня видов работ и (или) перечня организаций принимается местными исполнительными и распорядительными органами в течение месяца с даты поступления от органа по труду, занятости и социальной защите проекта соответствующего решения.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9. Органы по труду, занятости и социальной защите в целях реализации решений местных исполнительных и распорядительных органов, указанных в части третьей пункта 5, части второй пункта 7 и части второй пункта 8 настоящего Положения, с учетом сроков выполнения оплачиваемых временных работ заключают с организацией договор о порядке организации и условиях проведения оплачиваемых временных работ (далее – договор). 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В договоре должно быть отражено: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596D53">
        <w:rPr>
          <w:rFonts w:ascii="Times New Roman" w:hAnsi="Times New Roman" w:cs="Times New Roman"/>
          <w:spacing w:val="-4"/>
          <w:sz w:val="30"/>
          <w:szCs w:val="30"/>
        </w:rPr>
        <w:t>количество привлекаемых к выполнению оплачиваемых временных</w:t>
      </w:r>
      <w:r w:rsidRPr="00596D53">
        <w:rPr>
          <w:rFonts w:ascii="Times New Roman" w:hAnsi="Times New Roman" w:cs="Times New Roman"/>
          <w:sz w:val="30"/>
          <w:szCs w:val="30"/>
        </w:rPr>
        <w:t xml:space="preserve"> </w:t>
      </w:r>
      <w:r w:rsidRPr="00596D53">
        <w:rPr>
          <w:rFonts w:ascii="Times New Roman" w:hAnsi="Times New Roman" w:cs="Times New Roman"/>
          <w:spacing w:val="-8"/>
          <w:sz w:val="30"/>
          <w:szCs w:val="30"/>
        </w:rPr>
        <w:t xml:space="preserve">работ безработных и граждан, обратившихся по вопросам трудоустройства; 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объемы и сроки выполнения работ;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организация и условия финансирования доставки (проезда) безработных и граждан, обратившихся по вопросам трудоустройства, к месту выполнения оплачиваемых временных работ и обратно; 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ответственность сторон за невыполнение условий договора.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lastRenderedPageBreak/>
        <w:t>При заключении договора с организацией, включенной в перечень организаций, помимо условий, указанных в части второй настоящего пункта, в договоре также должны быть отражены: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обязательства организации представлять в установленные в договоре сроки в орган по труду, занятости и социальной защите копии документов, подтверждающих целевое использование средств бюджета;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обязательства органов по труду, занятости и социальной защите по финансированию за счет средств бюджета расходов, указанных в пункте 12 настоящего Положения;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порядок, условия и сроки перечисления органами по труду, занятости и социальной защите финансовых средств организации;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порядок использования после выполнения оплачиваемых временных работ средств индивидуальной защиты, инвентаря и инструментов.</w:t>
      </w:r>
    </w:p>
    <w:p w:rsidR="00596D53" w:rsidRPr="00596D53" w:rsidRDefault="00596D53" w:rsidP="00596D53">
      <w:pPr>
        <w:pStyle w:val="af2"/>
        <w:autoSpaceDE w:val="0"/>
        <w:autoSpaceDN w:val="0"/>
        <w:adjustRightInd w:val="0"/>
        <w:ind w:left="0" w:firstLine="709"/>
        <w:jc w:val="both"/>
        <w:rPr>
          <w:rFonts w:eastAsia="Calibri"/>
          <w:bCs/>
          <w:iCs/>
          <w:sz w:val="30"/>
          <w:szCs w:val="30"/>
          <w:lang w:eastAsia="en-US"/>
        </w:rPr>
      </w:pPr>
      <w:r w:rsidRPr="00596D53">
        <w:rPr>
          <w:iCs/>
          <w:sz w:val="30"/>
          <w:szCs w:val="30"/>
        </w:rPr>
        <w:t xml:space="preserve">Организация, включенная в перечень организаций, для заключения договора представляет </w:t>
      </w:r>
      <w:r w:rsidRPr="00596D53">
        <w:rPr>
          <w:rFonts w:eastAsia="Calibri"/>
          <w:iCs/>
          <w:sz w:val="30"/>
          <w:szCs w:val="30"/>
          <w:lang w:eastAsia="en-US"/>
        </w:rPr>
        <w:t>в орган по труду, занятости и социальной защите расчет финансовых затрат (сметы расходов) на организацию оплачиваемых временных работ, который является неотъемлемой частью договора.</w:t>
      </w:r>
      <w:r w:rsidRPr="00596D53">
        <w:rPr>
          <w:rFonts w:eastAsia="Calibri"/>
          <w:bCs/>
          <w:iCs/>
          <w:sz w:val="30"/>
          <w:szCs w:val="30"/>
          <w:lang w:eastAsia="en-US"/>
        </w:rPr>
        <w:t xml:space="preserve"> 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Контроль за соблюдением законодательства о занятости населения в части выполнения обязательств, определенных договором, осуществляется органом по труду, занятости и социальной защите, заключившим договор.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10. В целях исполнения договоров органы по труду, занятости и социальной защите: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своевременно информируют организации, безработных и граждан, обратившихся по вопросам трудоустройства, о видах, объемах и условиях выполнения установленной месячной нормы и об иных вопросах организации оплачиваемых временных работ</w:t>
      </w:r>
      <w:bookmarkStart w:id="7" w:name="_Hlk186448890"/>
      <w:r w:rsidRPr="00596D53">
        <w:rPr>
          <w:rFonts w:ascii="Times New Roman" w:hAnsi="Times New Roman" w:cs="Times New Roman"/>
          <w:sz w:val="30"/>
          <w:szCs w:val="30"/>
        </w:rPr>
        <w:t xml:space="preserve"> путем: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размещения соответствующей информации на информационном портале государственной службы занятости, официальных сайтах местных исполнительных и распорядительных органов, органов по труду, занятости и социальной защите в глобальной компьютерной сети Интернет, а также на стендах, плакатах и баннерах по месту нахождения органов по труду, занятости и социальной защите</w:t>
      </w:r>
      <w:bookmarkEnd w:id="7"/>
      <w:r w:rsidRPr="00596D53">
        <w:rPr>
          <w:rFonts w:ascii="Times New Roman" w:hAnsi="Times New Roman" w:cs="Times New Roman"/>
          <w:sz w:val="30"/>
          <w:szCs w:val="30"/>
        </w:rPr>
        <w:t>;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консультирования безработных и граждан, обратившихся по вопросам трудоустройства, работниками органов по труду, занятости и социальной защите;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осуществляют учет безработных и граждан, обратившихся по вопросам трудоустройства, принимающих участие в оплачиваемых временных работах, и количества рабочих дней для их участия в этих работах;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lastRenderedPageBreak/>
        <w:t xml:space="preserve">направляют безработных и граждан, обратившихся по вопросам трудоустройства, на оплачиваемые временные работы, не </w:t>
      </w:r>
      <w:r w:rsidRPr="00596D53">
        <w:rPr>
          <w:rFonts w:ascii="Times New Roman" w:eastAsia="Calibri" w:hAnsi="Times New Roman" w:cs="Times New Roman"/>
          <w:sz w:val="30"/>
          <w:szCs w:val="30"/>
        </w:rPr>
        <w:t xml:space="preserve">требующие специальной профессиональной подготовки, </w:t>
      </w:r>
      <w:r w:rsidRPr="00596D53">
        <w:rPr>
          <w:rFonts w:ascii="Times New Roman" w:hAnsi="Times New Roman" w:cs="Times New Roman"/>
          <w:sz w:val="30"/>
          <w:szCs w:val="30"/>
        </w:rPr>
        <w:t>с учетом их способностей и состояния здоровья в порядке, установленном законодательством о занятости населения;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осуществляют финансирование мероприятий по организации оплачиваемых временных работ в соответствии с пунктом 12 настоящего Положения;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при необходимости запрашивают у организаций справку о нахождении граждан в отпуске без сохранения заработной платы либо с частичным сохранением заработной платы, предоставленном по инициативе нанимателя.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11. С гражданами, направленными органами по труду, занятости и социальной защите на оплачиваемые временные работы, заключаются срочные трудовые (за исключением контрактов) или гражданско-правовые договоры в порядке, установленном законодательством.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12. Получателями бюджетных средств, выделяемых на финансирование оплачиваемых временных работ, являются органы по труду, занятости и социальной защите (далее – получатели бюджетных средств).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Для получения бюджетных ассигнований на финансирование оплачиваемых временных работ получатели бюджетных средств при формировании проекта бюджета на очередной финансовый год в сроки, установленные Министерством труда и социальной защиты, направляют в указанное Министерство заявку на финансирование данных работ. 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Министерство труда и социальной защиты рассматривает представленные заявки и в сроки, установленные для формирования проекта бюджета на очередной финансовый год, составляют общую заявку на финансирование из республиканского бюджета оплачиваемых временных работ.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 xml:space="preserve">Распределение средств, предусмотренных в республиканском бюджете на организацию оплачиваемых временных работ, между получателями бюджетных средств осуществляется Министерством труда и социальной защиты при формировании росписи расходов республиканского бюджета. 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Министерство труда и социальной защиты утверждает бюджетные сметы получателей бюджетных средств.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Финансирование оплачиваемых временных работ осуществляется получателями бюджетных средств в соответствии с законодательством в пределах предусмотренных им бюджетных ассигнований на основании договоров.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lastRenderedPageBreak/>
        <w:t>При организации оплачиваемых временных работ за счет средств бюджета органами по труду, занятости и социальной защите могут финансироваться расходы на:</w:t>
      </w:r>
    </w:p>
    <w:p w:rsidR="00596D53" w:rsidRPr="00596D53" w:rsidRDefault="00596D53" w:rsidP="0059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оплату труда безработных и граждан, обратившихся по вопросам трудоустройства, из числа родителей, которые обязаны возмещать расходы, затраченные государством на содержание детей, находящихся на государственном обеспечении, и в отношении которых вынесено решение о трудоустройстве в определении о судебном приказе о взыскании расходов, затраченных государством на содержание детей, находящихся на государственном обеспечении, решении о лишении родительских прав, об отобрании ребенка без лишения родительских прав, о взыскании расходов, затраченных государством на содержание детей, находящихся на государственном обеспечении, а при возникновении вопросов трудоустройства при исполнении этих судебных постановлений – в определении, выносимом в целях обеспечения исполнения исполнительных документов судом по месту их исполнения, а также граждан, находящихся в отпуске без сохранения заработной платы либо с частичным сохранением заработной платы, предоставленном по инициативе нанимателя (далее, если не указано иное, – безработные и работающие граждане). Оплата труда финансируется в размере начисленной заработной платы (с учетом стимулирующих и компенсирующих выплат) за выполненную работу и фактически отработанное рабочее время, но не ниже размера минимальной заработной платы (месячной, часовой) при условии отработки работником определенной ему нанимателем нормы продолжительности рабочего времени и выполнения месячной (часовой) нормы труда;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выплату безработным и работающим гражданам суммы среднего заработка, сохраняемого за время трудового отпуска, денежной компенсации за неиспользованный трудовой отпуск;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выплату безработным и работающим гражданам вознаграждений за выполненную работу по гражданско-правовым договорам;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596D53">
        <w:rPr>
          <w:rFonts w:ascii="Times New Roman" w:eastAsia="Calibri" w:hAnsi="Times New Roman" w:cs="Times New Roman"/>
          <w:sz w:val="30"/>
          <w:szCs w:val="30"/>
          <w:lang w:eastAsia="en-US"/>
        </w:rPr>
        <w:t>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доставку (проезд) безработных и граждан, обратившихся по вопросам трудоустройства, к месту выполнения оплачиваемых временных работ и обратно, в том числе если эти работы организуются организацией самостоятельно на условиях, указанных в договоре;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596D53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приобретение для безработных и работающих граждан средств индивидуальной защиты, инвентаря, инструментов и материалов, необходимых при проведении оплачиваемых временных работ.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Финансирование расходов на приобретение средств индивидуальной защиты, инвентаря, инструментов и материалов, необходимых при проведении оплачиваемых временных работ, осуществляется организациям, финансируемым из средств республиканского или местных бюджетов, в размере, не </w:t>
      </w:r>
      <w:r w:rsidRPr="00596D53">
        <w:rPr>
          <w:rFonts w:ascii="Times New Roman" w:hAnsi="Times New Roman" w:cs="Times New Roman"/>
          <w:sz w:val="30"/>
          <w:szCs w:val="30"/>
        </w:rPr>
        <w:t>превышающем 30 процентов затрат согласно смете расходов по каждому договору. Контроль за обоснованностью включения таких расходов в смету осуществляется органами по труду, занятости и социальной защите.</w:t>
      </w:r>
    </w:p>
    <w:p w:rsidR="00596D53" w:rsidRPr="00596D53" w:rsidRDefault="00596D53" w:rsidP="00596D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6D53">
        <w:rPr>
          <w:rFonts w:ascii="Times New Roman" w:hAnsi="Times New Roman" w:cs="Times New Roman"/>
          <w:sz w:val="30"/>
          <w:szCs w:val="30"/>
        </w:rPr>
        <w:t>Средства индивидуальной защиты, инвентарь и инструменты, приобретенные за счет средств бюджета и пригодные для дальнейшего использования, после выполнения оплачиваемых временных работ сохраняются за организациями или передаются другим организациям для дальнейшего использования в соответствии с договорами.</w:t>
      </w:r>
    </w:p>
    <w:p w:rsidR="00596D53" w:rsidRPr="00596D53" w:rsidRDefault="00596D53" w:rsidP="00596D5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596D53" w:rsidRPr="00596D53" w:rsidRDefault="00596D53" w:rsidP="00596D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596D53" w:rsidRPr="00596D53" w:rsidSect="00932CA7"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408"/>
        </w:sectPr>
      </w:pPr>
    </w:p>
    <w:p w:rsidR="007C78CB" w:rsidRPr="00596D53" w:rsidRDefault="007C78CB" w:rsidP="00596D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C78CB" w:rsidRPr="00596D53" w:rsidSect="000E5D8C">
      <w:pgSz w:w="11906" w:h="16838"/>
      <w:pgMar w:top="992" w:right="709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a 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95A41"/>
    <w:multiLevelType w:val="hybridMultilevel"/>
    <w:tmpl w:val="435CA61C"/>
    <w:lvl w:ilvl="0" w:tplc="6270FF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43"/>
    <w:rsid w:val="000E5D8C"/>
    <w:rsid w:val="00596D53"/>
    <w:rsid w:val="007C78CB"/>
    <w:rsid w:val="00C06A43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BB5E8-2752-44EE-8D35-6BF035C3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1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596D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96D53"/>
    <w:pPr>
      <w:keepNext/>
      <w:tabs>
        <w:tab w:val="right" w:pos="5670"/>
      </w:tabs>
      <w:overflowPunct w:val="0"/>
      <w:autoSpaceDE w:val="0"/>
      <w:autoSpaceDN w:val="0"/>
      <w:adjustRightInd w:val="0"/>
      <w:spacing w:after="720" w:line="240" w:lineRule="auto"/>
      <w:jc w:val="both"/>
      <w:outlineLvl w:val="2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96D53"/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596D53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4">
    <w:name w:val="header"/>
    <w:basedOn w:val="a"/>
    <w:link w:val="a5"/>
    <w:uiPriority w:val="99"/>
    <w:rsid w:val="00596D53"/>
    <w:pPr>
      <w:tabs>
        <w:tab w:val="center" w:pos="4536"/>
        <w:tab w:val="right" w:pos="9072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96D53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6">
    <w:name w:val="page number"/>
    <w:basedOn w:val="a0"/>
    <w:uiPriority w:val="99"/>
    <w:rsid w:val="00596D53"/>
  </w:style>
  <w:style w:type="paragraph" w:styleId="a7">
    <w:name w:val="footer"/>
    <w:basedOn w:val="a"/>
    <w:link w:val="a8"/>
    <w:uiPriority w:val="99"/>
    <w:rsid w:val="00596D53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96D5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596D53"/>
    <w:pPr>
      <w:tabs>
        <w:tab w:val="left" w:pos="709"/>
      </w:tabs>
      <w:spacing w:after="0" w:line="280" w:lineRule="exact"/>
    </w:pPr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96D53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table" w:styleId="ab">
    <w:name w:val="Table Grid"/>
    <w:basedOn w:val="a1"/>
    <w:uiPriority w:val="59"/>
    <w:rsid w:val="00596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96D53"/>
    <w:pPr>
      <w:spacing w:after="0" w:line="240" w:lineRule="auto"/>
      <w:ind w:firstLine="709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96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9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uiPriority w:val="99"/>
    <w:unhideWhenUsed/>
    <w:rsid w:val="00596D53"/>
    <w:rPr>
      <w:color w:val="0000FF"/>
      <w:u w:val="single"/>
    </w:rPr>
  </w:style>
  <w:style w:type="character" w:styleId="af">
    <w:name w:val="FollowedHyperlink"/>
    <w:uiPriority w:val="99"/>
    <w:unhideWhenUsed/>
    <w:rsid w:val="00596D53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5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596D5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596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96D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6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596D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596D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uiPriority w:val="99"/>
    <w:rsid w:val="00596D53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cap1">
    <w:name w:val="cap1"/>
    <w:basedOn w:val="a"/>
    <w:uiPriority w:val="99"/>
    <w:rsid w:val="00596D5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596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uiPriority w:val="99"/>
    <w:rsid w:val="00596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596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uiPriority w:val="99"/>
    <w:rsid w:val="00596D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596D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596D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PODP">
    <w:name w:val="PODP"/>
    <w:uiPriority w:val="99"/>
    <w:rsid w:val="00596D53"/>
    <w:pPr>
      <w:tabs>
        <w:tab w:val="left" w:pos="6804"/>
      </w:tabs>
      <w:spacing w:before="720" w:after="0" w:line="280" w:lineRule="exact"/>
    </w:pPr>
    <w:rPr>
      <w:rFonts w:ascii="Times New Roman CYR" w:eastAsia="Times New Roman" w:hAnsi="Times New Roman CYR" w:cs="Times New Roman"/>
      <w:noProof/>
      <w:sz w:val="30"/>
      <w:szCs w:val="20"/>
      <w:lang w:eastAsia="ru-RU"/>
    </w:rPr>
  </w:style>
  <w:style w:type="character" w:styleId="af3">
    <w:name w:val="footnote reference"/>
    <w:uiPriority w:val="99"/>
    <w:unhideWhenUsed/>
    <w:rsid w:val="00596D53"/>
    <w:rPr>
      <w:vertAlign w:val="superscript"/>
    </w:rPr>
  </w:style>
  <w:style w:type="character" w:customStyle="1" w:styleId="word-wrapper">
    <w:name w:val="word-wrapper"/>
    <w:rsid w:val="00596D53"/>
  </w:style>
  <w:style w:type="character" w:customStyle="1" w:styleId="fake-non-breaking-space">
    <w:name w:val="fake-non-breaking-space"/>
    <w:rsid w:val="0059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2405</Words>
  <Characters>13714</Characters>
  <Application>Microsoft Office Word</Application>
  <DocSecurity>0</DocSecurity>
  <Lines>114</Lines>
  <Paragraphs>32</Paragraphs>
  <ScaleCrop>false</ScaleCrop>
  <Company/>
  <LinksUpToDate>false</LinksUpToDate>
  <CharactersWithSpaces>16087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2025-03-20T13:24:00Z</dcterms:created>
  <dcterms:modified xsi:type="dcterms:W3CDTF">2025-06-18T13:40:00Z</dcterms:modified>
</cp:coreProperties>
</file>