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0727C" w14:textId="77777777" w:rsidR="00260899" w:rsidRDefault="00260899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БЕШЕНКОВИЧСКОГО РАЙОННОГО ИСПОЛНИТЕЛЬНОГО КОМИТЕТА</w:t>
      </w:r>
    </w:p>
    <w:p w14:paraId="0194C170" w14:textId="77777777" w:rsidR="00260899" w:rsidRDefault="00260899">
      <w:pPr>
        <w:pStyle w:val="newncpi"/>
        <w:ind w:firstLine="0"/>
        <w:jc w:val="center"/>
      </w:pPr>
      <w:r>
        <w:rPr>
          <w:rStyle w:val="datepr"/>
        </w:rPr>
        <w:t>16 апреля 2024 г.</w:t>
      </w:r>
      <w:r>
        <w:rPr>
          <w:rStyle w:val="number"/>
        </w:rPr>
        <w:t xml:space="preserve"> № 517</w:t>
      </w:r>
    </w:p>
    <w:p w14:paraId="42CD969E" w14:textId="77777777" w:rsidR="00260899" w:rsidRDefault="00260899">
      <w:pPr>
        <w:pStyle w:val="titlencpi"/>
      </w:pPr>
      <w:r>
        <w:t>О Доске почета Бешенковичского района</w:t>
      </w:r>
    </w:p>
    <w:p w14:paraId="6417F653" w14:textId="77777777" w:rsidR="00260899" w:rsidRDefault="00260899">
      <w:pPr>
        <w:pStyle w:val="changei"/>
      </w:pPr>
      <w:r>
        <w:t>Изменения и дополнения:</w:t>
      </w:r>
    </w:p>
    <w:p w14:paraId="0651CC09" w14:textId="77777777" w:rsidR="00260899" w:rsidRDefault="00260899">
      <w:pPr>
        <w:pStyle w:val="changeadd"/>
      </w:pPr>
      <w:r>
        <w:t>Решение Бешенковичского районного исполнительного комитета от 26 апреля 2024 г. № 556 (Национальный правовой Интернет-портал Республики Беларусь, 18.05.2024, 9/131137) &lt;R924v0131137&gt;</w:t>
      </w:r>
    </w:p>
    <w:p w14:paraId="45DA6298" w14:textId="33355BCB" w:rsidR="00260899" w:rsidRDefault="00260899" w:rsidP="00260899">
      <w:pPr>
        <w:pStyle w:val="changeadd"/>
      </w:pPr>
      <w:r>
        <w:t xml:space="preserve">Решение Бешенковичского районного исполнительного комитета от </w:t>
      </w:r>
      <w:r>
        <w:t>1</w:t>
      </w:r>
      <w:r>
        <w:t xml:space="preserve">6 </w:t>
      </w:r>
      <w:r>
        <w:t>мая</w:t>
      </w:r>
      <w:r>
        <w:t xml:space="preserve"> 2024 г. № 6</w:t>
      </w:r>
      <w:r>
        <w:t>52</w:t>
      </w:r>
      <w:r>
        <w:t xml:space="preserve"> (Национальный правовой Интернет-портал Республики Беларусь, </w:t>
      </w:r>
      <w:r>
        <w:t>22</w:t>
      </w:r>
      <w:r>
        <w:t>.05.2024, 9/131</w:t>
      </w:r>
      <w:r>
        <w:t>270</w:t>
      </w:r>
      <w:r>
        <w:t>) &lt;R924v0131</w:t>
      </w:r>
      <w:r>
        <w:t>270</w:t>
      </w:r>
      <w:r>
        <w:t>&gt;</w:t>
      </w:r>
    </w:p>
    <w:p w14:paraId="7EBA22EA" w14:textId="77777777" w:rsidR="00260899" w:rsidRDefault="00260899">
      <w:pPr>
        <w:pStyle w:val="changeadd"/>
      </w:pPr>
    </w:p>
    <w:p w14:paraId="0B0D2EBE" w14:textId="77777777" w:rsidR="00260899" w:rsidRDefault="00260899">
      <w:pPr>
        <w:pStyle w:val="newncpi"/>
      </w:pPr>
      <w:r>
        <w:t> </w:t>
      </w:r>
    </w:p>
    <w:p w14:paraId="13C6EEB7" w14:textId="77777777" w:rsidR="00260899" w:rsidRDefault="00260899">
      <w:pPr>
        <w:pStyle w:val="preamble"/>
      </w:pPr>
      <w:r>
        <w:t>На основании пункта 1 статьи 40 Закона Республики Беларусь от 4 января 2010 г. № 108-З «О местном управлении и самоуправлении в Республике Беларусь» Бешенковичский районный исполнительный комитет РЕШИЛ:</w:t>
      </w:r>
    </w:p>
    <w:p w14:paraId="51C0A517" w14:textId="77777777" w:rsidR="00260899" w:rsidRDefault="00260899">
      <w:pPr>
        <w:pStyle w:val="point"/>
      </w:pPr>
      <w:r>
        <w:t>1. Учредить Доску почета Бешенковичского района.</w:t>
      </w:r>
    </w:p>
    <w:p w14:paraId="668A4F8D" w14:textId="77777777" w:rsidR="00260899" w:rsidRDefault="00260899">
      <w:pPr>
        <w:pStyle w:val="point"/>
      </w:pPr>
      <w:r>
        <w:t>2. Утвердить Положение о Доске почета Бешенковичского района (прилагается).</w:t>
      </w:r>
    </w:p>
    <w:p w14:paraId="631AB926" w14:textId="77777777" w:rsidR="00260899" w:rsidRDefault="00260899">
      <w:pPr>
        <w:pStyle w:val="point"/>
      </w:pPr>
      <w:r>
        <w:t>3. Признать утратившим силу решение Бешенковичского районного исполнительного комитета от 12 апреля 2021 г. № 289 «О Доске почета Бешенковичского района».</w:t>
      </w:r>
    </w:p>
    <w:p w14:paraId="133DDA59" w14:textId="77777777" w:rsidR="00260899" w:rsidRDefault="00260899">
      <w:pPr>
        <w:pStyle w:val="point"/>
      </w:pPr>
      <w:r>
        <w:t>4. Контроль за выполнением настоящего решения возложить на заместителей председателя Бешенковичского районного исполнительного комитета по направлениям деятельности.</w:t>
      </w:r>
    </w:p>
    <w:p w14:paraId="46EE3F41" w14:textId="77777777" w:rsidR="00260899" w:rsidRDefault="00260899">
      <w:pPr>
        <w:pStyle w:val="point"/>
      </w:pPr>
      <w:r>
        <w:t>5. Настоящее решение вступает в силу после его официального опубликования.</w:t>
      </w:r>
    </w:p>
    <w:p w14:paraId="3CFD7FEC" w14:textId="77777777" w:rsidR="00260899" w:rsidRDefault="0026089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260899" w14:paraId="5D2A1EAB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215C5F" w14:textId="77777777" w:rsidR="00260899" w:rsidRDefault="00260899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E187F8" w14:textId="77777777" w:rsidR="00260899" w:rsidRDefault="00260899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Г.В.Унукович</w:t>
            </w:r>
            <w:proofErr w:type="spellEnd"/>
          </w:p>
        </w:tc>
      </w:tr>
    </w:tbl>
    <w:p w14:paraId="33E75D6A" w14:textId="77777777" w:rsidR="00260899" w:rsidRDefault="0026089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260899" w14:paraId="403905FD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F77670" w14:textId="77777777" w:rsidR="00260899" w:rsidRDefault="00260899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772BE" w14:textId="77777777" w:rsidR="00260899" w:rsidRDefault="00260899">
            <w:pPr>
              <w:pStyle w:val="capu1"/>
            </w:pPr>
            <w:r>
              <w:t>УТВЕРЖДЕНО</w:t>
            </w:r>
          </w:p>
          <w:p w14:paraId="4C49A483" w14:textId="77777777" w:rsidR="00260899" w:rsidRDefault="00260899">
            <w:pPr>
              <w:pStyle w:val="cap1"/>
            </w:pPr>
            <w:r>
              <w:t>Решение</w:t>
            </w:r>
            <w:r>
              <w:br/>
              <w:t xml:space="preserve">Бешенковичского районного </w:t>
            </w:r>
            <w:r>
              <w:br/>
              <w:t>исполнительного комитета</w:t>
            </w:r>
            <w:r>
              <w:br/>
              <w:t>16.04.2024 № 517</w:t>
            </w:r>
          </w:p>
        </w:tc>
      </w:tr>
    </w:tbl>
    <w:p w14:paraId="66A790ED" w14:textId="77777777" w:rsidR="00260899" w:rsidRDefault="00260899">
      <w:pPr>
        <w:pStyle w:val="titleu"/>
      </w:pPr>
      <w:r>
        <w:t xml:space="preserve">ПОЛОЖЕНИЕ </w:t>
      </w:r>
      <w:r>
        <w:br/>
        <w:t>о Доске почета Бешенковичского района</w:t>
      </w:r>
    </w:p>
    <w:p w14:paraId="456FC204" w14:textId="77777777" w:rsidR="00260899" w:rsidRDefault="00260899">
      <w:pPr>
        <w:pStyle w:val="point"/>
      </w:pPr>
      <w:r>
        <w:t>1. Настоящее Положение определяет условия и порядок выдвижения кандидатур для занесения на Доску почета Бешенковичского района (далее – Доска почета) из числа сельских исполнительных комитетов, юридических лиц всех форм собственности, их структурных подразделений, представительств и филиалов, расположенных на территории Бешенковичского района (далее – организации), индивидуальных предпринимателей, зарегистрированных на территории Бешенковичского района (далее – индивидуальные предприниматели), – достигших высоких показателей по итогам работы за отчетный год, представителей молодежи, учащихся учреждений образования Бешенковичского района (далее – учащиеся), членов трудовых коллективов – лучших по профессии (далее – работники).</w:t>
      </w:r>
    </w:p>
    <w:p w14:paraId="6B72FF33" w14:textId="77777777" w:rsidR="00260899" w:rsidRDefault="00260899">
      <w:pPr>
        <w:pStyle w:val="point"/>
      </w:pPr>
      <w:r>
        <w:t xml:space="preserve">2. Занесение на Доску почета является общественным признанием, моральным и материальным поощрением заслуг и достижений в социально-экономическом развитии Бешенковичского района, служит повышению авторитета и популяризации заслуг конкретных лиц, организаций и индивидуальных предпринимателей и производится ежегодно в канун Праздника труда на основании решения Бешенковичского районного </w:t>
      </w:r>
      <w:r>
        <w:lastRenderedPageBreak/>
        <w:t>исполнительного комитета (далее – райисполком) по номинациям и в количестве по перечню номинаций и количеству мест на Доске почета согласно приложению 1.</w:t>
      </w:r>
    </w:p>
    <w:p w14:paraId="35B52903" w14:textId="77777777" w:rsidR="00260899" w:rsidRDefault="00260899">
      <w:pPr>
        <w:pStyle w:val="point"/>
      </w:pPr>
      <w:r>
        <w:t>3. В целях определения кандидатур для занесения на Доску почета создается районная комиссия (далее – комиссия).</w:t>
      </w:r>
    </w:p>
    <w:p w14:paraId="01F317B5" w14:textId="77777777" w:rsidR="00260899" w:rsidRDefault="00260899">
      <w:pPr>
        <w:pStyle w:val="newncpi"/>
      </w:pPr>
      <w:r>
        <w:t>Персональный состав комиссии утверждается распоряжением председателя райисполкома.</w:t>
      </w:r>
    </w:p>
    <w:p w14:paraId="65E13665" w14:textId="77777777" w:rsidR="00260899" w:rsidRDefault="00260899">
      <w:pPr>
        <w:pStyle w:val="point"/>
      </w:pPr>
      <w:r>
        <w:t>4. При выдвижении для занесения на Доску почета организаций обязательными условиями являются:</w:t>
      </w:r>
    </w:p>
    <w:p w14:paraId="0BF0B104" w14:textId="77777777" w:rsidR="00260899" w:rsidRDefault="00260899">
      <w:pPr>
        <w:pStyle w:val="newncpi"/>
      </w:pPr>
      <w:r>
        <w:t>выполнение доведенных производственных заданий, объемов реализованной продукции, товаров, работ, услуг и иных показателей в соответствующей сфере деятельности;</w:t>
      </w:r>
    </w:p>
    <w:p w14:paraId="2BC39549" w14:textId="77777777" w:rsidR="00260899" w:rsidRDefault="00260899">
      <w:pPr>
        <w:pStyle w:val="newncpi"/>
      </w:pPr>
      <w:r>
        <w:t>соблюдение трудовой и исполнительской дисциплины, норм охраны труда и техники безопасности, в том числе отсутствие несчастных случаев на производстве, повлекших смерть работников;</w:t>
      </w:r>
    </w:p>
    <w:p w14:paraId="0942D928" w14:textId="77777777" w:rsidR="00260899" w:rsidRDefault="00260899">
      <w:pPr>
        <w:pStyle w:val="newncpi"/>
      </w:pPr>
      <w:r>
        <w:t>наличие первичной профсоюзной организации, за исключением субъектов малого предпринимательства, у которых в соответствии с законодательством первичная профсоюзная организация не может быть создана;</w:t>
      </w:r>
    </w:p>
    <w:p w14:paraId="64917985" w14:textId="77777777" w:rsidR="00260899" w:rsidRDefault="00260899">
      <w:pPr>
        <w:pStyle w:val="newncpi"/>
      </w:pPr>
      <w:r>
        <w:t>внесение вклада в развитие социального партнерства, включая заключение и исполнение коллективного договора, предоставление работникам дополнительных социально-трудовых гарантий (за исключением индивидуальных предпринимателей);</w:t>
      </w:r>
    </w:p>
    <w:p w14:paraId="3BEFC0AD" w14:textId="77777777" w:rsidR="00260899" w:rsidRDefault="00260899">
      <w:pPr>
        <w:pStyle w:val="newncpi"/>
      </w:pPr>
      <w:r>
        <w:t>отсутствие вступивших в законную силу обвинительных приговоров суда либо процессуальных решений органов уголовного преследования об освобождении от уголовной ответственности по нереабилитирующим основаниям за совершение в отчетном году коррупционных преступлений лицами, являвшимися руководителями и заместителями руководителей организаций, а также фактов нахождения таких лиц, привлекаемых к уголовной ответственности за коррупционные преступления, в занимаемой должности в этот период.</w:t>
      </w:r>
    </w:p>
    <w:p w14:paraId="77BF931F" w14:textId="77777777" w:rsidR="00260899" w:rsidRDefault="00260899">
      <w:pPr>
        <w:pStyle w:val="point"/>
      </w:pPr>
      <w:r>
        <w:t>5. Кандидатуры для занесения на Доску почета определяются по итогам работы за отчетный год по следующим критериям, а также по выполнению основных прогнозных показателей социально-экономического развития организации:</w:t>
      </w:r>
    </w:p>
    <w:p w14:paraId="0B7C0A25" w14:textId="77777777" w:rsidR="00260899" w:rsidRDefault="00260899">
      <w:pPr>
        <w:pStyle w:val="underpoint"/>
      </w:pPr>
      <w:r>
        <w:t>5.1. среди организаций сельского хозяйства, в том числе крестьянских (фермерских) хозяйств, по:</w:t>
      </w:r>
    </w:p>
    <w:p w14:paraId="309DE6EA" w14:textId="77777777" w:rsidR="00260899" w:rsidRDefault="00260899">
      <w:pPr>
        <w:pStyle w:val="newncpi"/>
      </w:pPr>
      <w:r>
        <w:t>темпам роста производства валовой продукции сельского хозяйства не ниже уровня прошлого года;</w:t>
      </w:r>
    </w:p>
    <w:p w14:paraId="34B05EB3" w14:textId="77777777" w:rsidR="00260899" w:rsidRDefault="00260899">
      <w:pPr>
        <w:pStyle w:val="newncpi"/>
      </w:pPr>
      <w:r>
        <w:t>темпам роста выручки от реализации продукции (товаров, работ и услуг) не ниже уровня прошлого года;</w:t>
      </w:r>
    </w:p>
    <w:p w14:paraId="6D2DBBA3" w14:textId="77777777" w:rsidR="00260899" w:rsidRDefault="00260899">
      <w:pPr>
        <w:pStyle w:val="newncpi"/>
      </w:pPr>
      <w:r>
        <w:t>снижению уровня затрат на производство и реализацию продукции (работ и услуг);</w:t>
      </w:r>
    </w:p>
    <w:p w14:paraId="0E84486A" w14:textId="77777777" w:rsidR="00260899" w:rsidRDefault="00260899">
      <w:pPr>
        <w:pStyle w:val="newncpi"/>
      </w:pPr>
      <w:r>
        <w:t>заготовке травяных кормов на условную голову не ниже уровня прошлого года;</w:t>
      </w:r>
    </w:p>
    <w:p w14:paraId="03DAC914" w14:textId="77777777" w:rsidR="00260899" w:rsidRDefault="00260899">
      <w:pPr>
        <w:pStyle w:val="newncpi"/>
      </w:pPr>
      <w:r>
        <w:t>темпам роста производства и продажи молока к уровню прошлого года;</w:t>
      </w:r>
    </w:p>
    <w:p w14:paraId="7B60AB13" w14:textId="77777777" w:rsidR="00260899" w:rsidRDefault="00260899">
      <w:pPr>
        <w:pStyle w:val="newncpi"/>
      </w:pPr>
      <w:r>
        <w:t>темпам роста производства и продажи мяса к уровню прошлого года;</w:t>
      </w:r>
    </w:p>
    <w:p w14:paraId="468FFB8D" w14:textId="77777777" w:rsidR="00260899" w:rsidRDefault="00260899">
      <w:pPr>
        <w:pStyle w:val="newncpi"/>
      </w:pPr>
      <w:r>
        <w:t>темпам роста среднемесячной заработной платы;</w:t>
      </w:r>
    </w:p>
    <w:p w14:paraId="1CB22F9C" w14:textId="77777777" w:rsidR="00260899" w:rsidRDefault="00260899">
      <w:pPr>
        <w:pStyle w:val="newncpi"/>
      </w:pPr>
      <w:r>
        <w:t>рентабельности продаж;</w:t>
      </w:r>
    </w:p>
    <w:p w14:paraId="7AD92FE9" w14:textId="77777777" w:rsidR="00260899" w:rsidRDefault="00260899">
      <w:pPr>
        <w:pStyle w:val="newncpi"/>
      </w:pPr>
      <w:r>
        <w:t>безубыточной работе организации;</w:t>
      </w:r>
    </w:p>
    <w:p w14:paraId="790FFF58" w14:textId="77777777" w:rsidR="00260899" w:rsidRDefault="00260899">
      <w:pPr>
        <w:pStyle w:val="newncpi"/>
      </w:pPr>
      <w:r>
        <w:t>выполнению заданий по поставкам (закупкам) сельскохозяйственной продукции для республиканских государственных нужд;</w:t>
      </w:r>
    </w:p>
    <w:p w14:paraId="75C3BCFD" w14:textId="77777777" w:rsidR="00260899" w:rsidRDefault="00260899">
      <w:pPr>
        <w:pStyle w:val="underpoint"/>
      </w:pPr>
      <w:r>
        <w:t>5.2. среди организаций отраслей промышленности, жилищно-коммунального, лесного и дорожного хозяйства, строительства, транспорта, связи, бытового обслуживания и других сфер услуг, занимающихся производством и распределением электроэнергии, газа, топлива и воды, обслуживающих отрасли сельского хозяйства, по:</w:t>
      </w:r>
    </w:p>
    <w:p w14:paraId="71363702" w14:textId="77777777" w:rsidR="00260899" w:rsidRDefault="00260899">
      <w:pPr>
        <w:pStyle w:val="newncpi"/>
      </w:pPr>
      <w:r>
        <w:t>темпам роста объемов производства товаров (работ и услуг);</w:t>
      </w:r>
    </w:p>
    <w:p w14:paraId="47E946BB" w14:textId="77777777" w:rsidR="00260899" w:rsidRDefault="00260899">
      <w:pPr>
        <w:pStyle w:val="newncpi"/>
      </w:pPr>
      <w:r>
        <w:t>темпам роста выручки от реализации товаров (работ и услуг);</w:t>
      </w:r>
    </w:p>
    <w:p w14:paraId="5B4B4947" w14:textId="77777777" w:rsidR="00260899" w:rsidRDefault="00260899">
      <w:pPr>
        <w:pStyle w:val="newncpi"/>
      </w:pPr>
      <w:r>
        <w:t>темпам роста объемов экспорта товаров (работ и услуг);</w:t>
      </w:r>
    </w:p>
    <w:p w14:paraId="7246FE5C" w14:textId="77777777" w:rsidR="00260899" w:rsidRDefault="00260899">
      <w:pPr>
        <w:pStyle w:val="newncpi"/>
      </w:pPr>
      <w:r>
        <w:lastRenderedPageBreak/>
        <w:t>темпам роста инвестиций в основной капитал;</w:t>
      </w:r>
    </w:p>
    <w:p w14:paraId="2898F9E6" w14:textId="77777777" w:rsidR="00260899" w:rsidRDefault="00260899">
      <w:pPr>
        <w:pStyle w:val="newncpi"/>
      </w:pPr>
      <w:r>
        <w:t>безубыточной работе организации;</w:t>
      </w:r>
    </w:p>
    <w:p w14:paraId="0FB7A461" w14:textId="77777777" w:rsidR="00260899" w:rsidRDefault="00260899">
      <w:pPr>
        <w:pStyle w:val="newncpi"/>
      </w:pPr>
      <w:r>
        <w:t>снижению уровня затрат на производство и реализацию продукции (работ и услуг);</w:t>
      </w:r>
    </w:p>
    <w:p w14:paraId="1329DD15" w14:textId="77777777" w:rsidR="00260899" w:rsidRDefault="00260899">
      <w:pPr>
        <w:pStyle w:val="underpoint"/>
      </w:pPr>
      <w:r>
        <w:t>5.3. среди организаций социальной сферы (образование, физическая культура, спорт и туризм, культура, медицина, социальное обслуживание населения) по:</w:t>
      </w:r>
    </w:p>
    <w:p w14:paraId="481318D0" w14:textId="77777777" w:rsidR="00260899" w:rsidRDefault="00260899">
      <w:pPr>
        <w:pStyle w:val="newncpi"/>
      </w:pPr>
      <w:r>
        <w:t>участию в конкурсах, выставках, ярмарках и других мероприятиях;</w:t>
      </w:r>
    </w:p>
    <w:p w14:paraId="1FABC785" w14:textId="77777777" w:rsidR="00260899" w:rsidRDefault="00260899">
      <w:pPr>
        <w:pStyle w:val="newncpi"/>
      </w:pPr>
      <w:r>
        <w:t>росту процента победителей областных, районных методических мероприятий и конкурсов;</w:t>
      </w:r>
    </w:p>
    <w:p w14:paraId="1C11F8A2" w14:textId="77777777" w:rsidR="00260899" w:rsidRDefault="00260899">
      <w:pPr>
        <w:pStyle w:val="newncpi"/>
      </w:pPr>
      <w:r>
        <w:t>выполнению плана повышения квалификации работников за прошедший календарный год;</w:t>
      </w:r>
    </w:p>
    <w:p w14:paraId="787C24FB" w14:textId="77777777" w:rsidR="00260899" w:rsidRDefault="00260899">
      <w:pPr>
        <w:pStyle w:val="newncpi"/>
      </w:pPr>
      <w:r>
        <w:t>экономии и эффективному использованию бюджетных средств;</w:t>
      </w:r>
    </w:p>
    <w:p w14:paraId="4DA3B1FC" w14:textId="77777777" w:rsidR="00260899" w:rsidRDefault="00260899">
      <w:pPr>
        <w:pStyle w:val="newncpi"/>
      </w:pPr>
      <w:r>
        <w:t>выполнению плана внебюджетной деятельности;</w:t>
      </w:r>
    </w:p>
    <w:p w14:paraId="1BEFF3AE" w14:textId="77777777" w:rsidR="00260899" w:rsidRDefault="00260899">
      <w:pPr>
        <w:pStyle w:val="newncpi"/>
      </w:pPr>
      <w:r>
        <w:t>работе с обращениями граждан, отсутствию обоснованных жалоб, замечаний граждан;</w:t>
      </w:r>
    </w:p>
    <w:p w14:paraId="5F641999" w14:textId="77777777" w:rsidR="00260899" w:rsidRDefault="00260899">
      <w:pPr>
        <w:pStyle w:val="newncpi"/>
      </w:pPr>
      <w:r>
        <w:t>укреплению материальной базы учреждения, поддержанию санитарного порядка, благоустройству прилегающей территории, оформлению интерьера внутри здания;</w:t>
      </w:r>
    </w:p>
    <w:p w14:paraId="1E36F60D" w14:textId="77777777" w:rsidR="00260899" w:rsidRDefault="00260899">
      <w:pPr>
        <w:pStyle w:val="newncpi"/>
      </w:pPr>
      <w:r>
        <w:t>обеспечению пожарной безопасности и противопожарного режима организации;</w:t>
      </w:r>
    </w:p>
    <w:p w14:paraId="3D8A00AD" w14:textId="77777777" w:rsidR="00260899" w:rsidRDefault="00260899">
      <w:pPr>
        <w:pStyle w:val="underpoint"/>
      </w:pPr>
      <w:r>
        <w:t>5.4. среди субъектов малого и среднего предпринимательства, индивидуальных предпринимателей по:</w:t>
      </w:r>
    </w:p>
    <w:p w14:paraId="7248D046" w14:textId="77777777" w:rsidR="00260899" w:rsidRDefault="00260899">
      <w:pPr>
        <w:pStyle w:val="newncpi"/>
      </w:pPr>
      <w:r>
        <w:t>темпам роста выручки от реализации товаров (работ и услуг);</w:t>
      </w:r>
    </w:p>
    <w:p w14:paraId="6E6B0F0E" w14:textId="77777777" w:rsidR="00260899" w:rsidRDefault="00260899">
      <w:pPr>
        <w:pStyle w:val="newncpi"/>
      </w:pPr>
      <w:r>
        <w:t>безубыточной работе организации;</w:t>
      </w:r>
    </w:p>
    <w:p w14:paraId="1C2D6F38" w14:textId="77777777" w:rsidR="00260899" w:rsidRDefault="00260899">
      <w:pPr>
        <w:pStyle w:val="newncpi"/>
      </w:pPr>
      <w:r>
        <w:t>темпам роста среднемесячной заработной платы;</w:t>
      </w:r>
    </w:p>
    <w:p w14:paraId="161076D0" w14:textId="77777777" w:rsidR="00260899" w:rsidRDefault="00260899">
      <w:pPr>
        <w:pStyle w:val="newncpi"/>
      </w:pPr>
      <w:r>
        <w:t>отсутствию задолженности перед бюджетом, своевременным расчетам по платежам в Фонд социальной защиты населения Министерства труда и социальной защиты Республики Беларусь;</w:t>
      </w:r>
    </w:p>
    <w:p w14:paraId="10AAB746" w14:textId="77777777" w:rsidR="00260899" w:rsidRDefault="00260899">
      <w:pPr>
        <w:pStyle w:val="underpoint"/>
      </w:pPr>
      <w:r>
        <w:t>5.5. среди сельских исполнительных комитетов по:</w:t>
      </w:r>
    </w:p>
    <w:p w14:paraId="0045A444" w14:textId="77777777" w:rsidR="00260899" w:rsidRDefault="00260899">
      <w:pPr>
        <w:pStyle w:val="newncpi"/>
      </w:pPr>
      <w:r>
        <w:t>организации закупа молока у населения;</w:t>
      </w:r>
    </w:p>
    <w:p w14:paraId="0ABB8226" w14:textId="77777777" w:rsidR="00260899" w:rsidRDefault="00260899">
      <w:pPr>
        <w:pStyle w:val="newncpi"/>
      </w:pPr>
      <w:r>
        <w:t>объемам сбора средств самообложения;</w:t>
      </w:r>
    </w:p>
    <w:p w14:paraId="567C9D2F" w14:textId="77777777" w:rsidR="00260899" w:rsidRDefault="00260899">
      <w:pPr>
        <w:pStyle w:val="newncpi"/>
      </w:pPr>
      <w:r>
        <w:t>организации работы по обращениям граждан, отсутствию обоснованных жалоб граждан;</w:t>
      </w:r>
    </w:p>
    <w:p w14:paraId="05A6F0D4" w14:textId="77777777" w:rsidR="00260899" w:rsidRDefault="00260899">
      <w:pPr>
        <w:pStyle w:val="newncpi"/>
      </w:pPr>
      <w:r>
        <w:t>организации работы старейшин;</w:t>
      </w:r>
    </w:p>
    <w:p w14:paraId="7071BA9F" w14:textId="77777777" w:rsidR="00260899" w:rsidRDefault="00260899">
      <w:pPr>
        <w:pStyle w:val="newncpi"/>
      </w:pPr>
      <w:r>
        <w:t>принятию эффективных мер по решению вопросов жизнеобеспечения населения;</w:t>
      </w:r>
    </w:p>
    <w:p w14:paraId="56115C26" w14:textId="77777777" w:rsidR="00260899" w:rsidRDefault="00260899">
      <w:pPr>
        <w:pStyle w:val="newncpi"/>
      </w:pPr>
      <w:r>
        <w:t>качеству ведения делопроизводства;</w:t>
      </w:r>
    </w:p>
    <w:p w14:paraId="7308F757" w14:textId="77777777" w:rsidR="00260899" w:rsidRDefault="00260899">
      <w:pPr>
        <w:pStyle w:val="newncpi"/>
      </w:pPr>
      <w:r>
        <w:t>исполнению бюджета;</w:t>
      </w:r>
    </w:p>
    <w:p w14:paraId="3A05C722" w14:textId="77777777" w:rsidR="00260899" w:rsidRDefault="00260899">
      <w:pPr>
        <w:pStyle w:val="newncpi"/>
      </w:pPr>
      <w:r>
        <w:t>выполнению в отчетном году государственных социальных стандартов по обслуживанию населения;</w:t>
      </w:r>
    </w:p>
    <w:p w14:paraId="0AB52704" w14:textId="77777777" w:rsidR="00260899" w:rsidRDefault="00260899">
      <w:pPr>
        <w:pStyle w:val="newncpi"/>
      </w:pPr>
      <w:r>
        <w:t>проведению мероприятий по благоустройству и наведению порядка на подведомственной территории;</w:t>
      </w:r>
    </w:p>
    <w:p w14:paraId="62A678C0" w14:textId="77777777" w:rsidR="00260899" w:rsidRDefault="00260899">
      <w:pPr>
        <w:pStyle w:val="newncpi"/>
      </w:pPr>
      <w:r>
        <w:t>обеспечению пожарной безопасности в сельских населенных пунктах;</w:t>
      </w:r>
    </w:p>
    <w:p w14:paraId="277355B6" w14:textId="77777777" w:rsidR="00260899" w:rsidRDefault="00260899">
      <w:pPr>
        <w:pStyle w:val="underpoint"/>
      </w:pPr>
      <w:r>
        <w:t>5.6. работники, представители молодежи, учащиеся:</w:t>
      </w:r>
    </w:p>
    <w:p w14:paraId="0EABF98B" w14:textId="77777777" w:rsidR="00260899" w:rsidRDefault="00260899">
      <w:pPr>
        <w:pStyle w:val="newncpi"/>
      </w:pPr>
      <w:r>
        <w:t>за высокие достижения в трудовой, социально-экономической, производственной, государственной, социально-культурной, общественной, учебной, спортивной и иной деятельности;</w:t>
      </w:r>
    </w:p>
    <w:p w14:paraId="7690F57A" w14:textId="77777777" w:rsidR="00260899" w:rsidRDefault="00260899">
      <w:pPr>
        <w:pStyle w:val="newncpi"/>
      </w:pPr>
      <w:r>
        <w:t>за активное участие в социально-общественной жизни организации, учреждения образования, взаимодействие работника с нанимателем, профсоюзной организацией по решению актуальных вопросов деятельности организации;</w:t>
      </w:r>
    </w:p>
    <w:p w14:paraId="32263B10" w14:textId="77777777" w:rsidR="00260899" w:rsidRDefault="00260899">
      <w:pPr>
        <w:pStyle w:val="newncpi"/>
      </w:pPr>
      <w:r>
        <w:t>за высокие профессиональные и нравственные качества кандидата;</w:t>
      </w:r>
    </w:p>
    <w:p w14:paraId="7FB4A475" w14:textId="77777777" w:rsidR="00260899" w:rsidRDefault="00260899">
      <w:pPr>
        <w:pStyle w:val="newncpi"/>
      </w:pPr>
      <w:r>
        <w:t>соблюдение трудовой и исполнительской дисциплины (для работников и представителей молодежи);</w:t>
      </w:r>
    </w:p>
    <w:p w14:paraId="50161FED" w14:textId="77777777" w:rsidR="00260899" w:rsidRDefault="00260899">
      <w:pPr>
        <w:pStyle w:val="newncpi"/>
      </w:pPr>
      <w:r>
        <w:t>наличие активной гражданской и патриотической позиции;</w:t>
      </w:r>
    </w:p>
    <w:p w14:paraId="7BD3B803" w14:textId="77777777" w:rsidR="00260899" w:rsidRDefault="00260899">
      <w:pPr>
        <w:pStyle w:val="newncpi"/>
      </w:pPr>
      <w:r>
        <w:t xml:space="preserve">отсутствие вступивших в законную силу обвинительных приговоров суда либо процессуальных решений органов уголовного преследования об освобождении </w:t>
      </w:r>
      <w:r>
        <w:lastRenderedPageBreak/>
        <w:t>от уголовной ответственности по нереабилитирующим основаниям за совершение в отчетном году уголовных преступлений в отношении кандидатуры;</w:t>
      </w:r>
    </w:p>
    <w:p w14:paraId="04474108" w14:textId="77777777" w:rsidR="00260899" w:rsidRDefault="00260899">
      <w:pPr>
        <w:pStyle w:val="newncpi"/>
      </w:pPr>
      <w:r>
        <w:t>отношение к государственным и общественным институтам, конституционному строю Республики Беларусь;</w:t>
      </w:r>
    </w:p>
    <w:p w14:paraId="3C967FC9" w14:textId="77777777" w:rsidR="00260899" w:rsidRDefault="00260899">
      <w:pPr>
        <w:pStyle w:val="newncpi"/>
      </w:pPr>
      <w:r>
        <w:t>стаж работы в должности не менее одного года (за исключением учащихся).</w:t>
      </w:r>
    </w:p>
    <w:p w14:paraId="74B11E7A" w14:textId="77777777" w:rsidR="00260899" w:rsidRDefault="00260899">
      <w:pPr>
        <w:pStyle w:val="point"/>
      </w:pPr>
      <w:r>
        <w:t>6. Инициатором выдвижения лучших организаций и работников, претендующих на размещение на Доске почета, могут являться структурные подразделения райисполкома, учреждения, указанные в приложении 1 к настоящему Положению, а также иные организации независимо от их организационно-правовой формы собственности, трудовые коллективы, общественные объединения с обязательным согласованием с руководителем профсоюзного органа (при наличии профсоюзной организации) и по согласованию с заместителем председателя райисполкома, курирующим соответствующую сферу.</w:t>
      </w:r>
    </w:p>
    <w:p w14:paraId="49EB3411" w14:textId="77777777" w:rsidR="00260899" w:rsidRDefault="00260899">
      <w:pPr>
        <w:pStyle w:val="point"/>
      </w:pPr>
      <w:r>
        <w:t>7. По результатам согласования с заместителем председателя райисполкома по направлению деятельности предоставляются документы:</w:t>
      </w:r>
    </w:p>
    <w:p w14:paraId="5F3952DB" w14:textId="77777777" w:rsidR="00260899" w:rsidRDefault="00260899">
      <w:pPr>
        <w:pStyle w:val="underpoint"/>
      </w:pPr>
      <w:r>
        <w:t>7.1. в отдел экономики райисполкома – для определения кандидатур среди организаций района, индивидуальных предпринимателей до 15 марта года, следующего за отчетным:</w:t>
      </w:r>
    </w:p>
    <w:p w14:paraId="352C7DDE" w14:textId="77777777" w:rsidR="00260899" w:rsidRDefault="00260899">
      <w:pPr>
        <w:pStyle w:val="newncpi"/>
      </w:pPr>
      <w:r>
        <w:t>ходатайство на имя председателя райисполкома для занесения кандидата на Доску почета;</w:t>
      </w:r>
    </w:p>
    <w:p w14:paraId="06E56D1E" w14:textId="77777777" w:rsidR="00260899" w:rsidRDefault="00260899">
      <w:pPr>
        <w:pStyle w:val="newncpi"/>
      </w:pPr>
      <w:r>
        <w:t>справка-характеристика по итогам производственно-хозяйственной деятельности и таблица выполнения критериев, а также основных прогнозных показателей социально-экономического развития организации, предусмотренных подпунктами 5.1–5.5 пункта 5 настоящего Положения, подписанные руководителем организации;</w:t>
      </w:r>
    </w:p>
    <w:p w14:paraId="2A97C59B" w14:textId="77777777" w:rsidR="00260899" w:rsidRDefault="00260899">
      <w:pPr>
        <w:pStyle w:val="underpoint"/>
      </w:pPr>
      <w:r>
        <w:t>7.2. в отдел организационно-кадровой и юридической работы райисполкома – для определения кандидатур среди работников, представителей молодежи, учащихся до 10 февраля года, следующего за отчетным:</w:t>
      </w:r>
    </w:p>
    <w:p w14:paraId="1B849D82" w14:textId="77777777" w:rsidR="00260899" w:rsidRDefault="00260899">
      <w:pPr>
        <w:pStyle w:val="newncpi"/>
      </w:pPr>
      <w:r>
        <w:t>представление на имя председателя райисполкома для занесения кандидата на Доску почета по форме согласно приложению 2. В представлении должны быть отражены критерии, по которым выдвигается кандидат, их обоснование, а также показатели деятельности кандидата;</w:t>
      </w:r>
    </w:p>
    <w:p w14:paraId="499B41AB" w14:textId="77777777" w:rsidR="00260899" w:rsidRDefault="00260899">
      <w:pPr>
        <w:pStyle w:val="newncpi"/>
      </w:pPr>
      <w:r>
        <w:t>копия документа, удостоверяющего личность кандидата;</w:t>
      </w:r>
    </w:p>
    <w:p w14:paraId="643314DC" w14:textId="77777777" w:rsidR="00260899" w:rsidRDefault="00260899">
      <w:pPr>
        <w:pStyle w:val="newncpi"/>
      </w:pPr>
      <w:r>
        <w:t>согласие кандидата на обработку персональных данных;</w:t>
      </w:r>
    </w:p>
    <w:p w14:paraId="16B430AA" w14:textId="77777777" w:rsidR="00260899" w:rsidRDefault="00260899">
      <w:pPr>
        <w:pStyle w:val="newncpi"/>
      </w:pPr>
      <w:r>
        <w:t>сведения из единого государственного банка данных о правонарушениях.</w:t>
      </w:r>
    </w:p>
    <w:p w14:paraId="19BB9D16" w14:textId="77777777" w:rsidR="00260899" w:rsidRDefault="00260899">
      <w:pPr>
        <w:pStyle w:val="newncpi"/>
      </w:pPr>
      <w:r>
        <w:t>Для работников и представителей молодежи дополнительно представляется справка-объективка на кандидата, подписанная руководителем организации и согласованная с руководителем профсоюзного органа (при наличии профсоюзной организации), для учащихся – характеристика, подписанная руководителем учреждения образования.</w:t>
      </w:r>
    </w:p>
    <w:p w14:paraId="4D8618BA" w14:textId="77777777" w:rsidR="00260899" w:rsidRDefault="00260899">
      <w:pPr>
        <w:pStyle w:val="point"/>
      </w:pPr>
      <w:r>
        <w:t>8. Лица, предоставляющие документы по кандидатам, несут персональную ответственность за правильность и достоверность изложенных в них сведениях.</w:t>
      </w:r>
    </w:p>
    <w:p w14:paraId="2C6F7934" w14:textId="77777777" w:rsidR="00260899" w:rsidRDefault="00260899">
      <w:pPr>
        <w:pStyle w:val="point"/>
      </w:pPr>
      <w:r>
        <w:t>9. Рассмотрение кандидатур, выдвинутых для занесения на Доску почета, осуществляется комиссией на основании материалов, предоставленных в отдел экономики и отдел организационно-кадровой и юридической работы райисполкома.</w:t>
      </w:r>
    </w:p>
    <w:p w14:paraId="4B898D5E" w14:textId="77777777" w:rsidR="00260899" w:rsidRDefault="00260899">
      <w:pPr>
        <w:pStyle w:val="point"/>
      </w:pPr>
      <w:r>
        <w:t>10. На основании протокола комиссии отдел организационно-кадровой и юридической работы райисполкома до 1 апреля года, следующего за отчетным, вносит в установленном порядке на рассмотрение райисполкома проект соответствующего решения о занесении утвержденных кандидатов на Доску почета.</w:t>
      </w:r>
    </w:p>
    <w:p w14:paraId="770121F1" w14:textId="77777777" w:rsidR="00260899" w:rsidRDefault="00260899">
      <w:pPr>
        <w:pStyle w:val="point"/>
      </w:pPr>
      <w:r>
        <w:t>11. Кандидатам, занесенным на Доску почета, вручается свидетельство райисполкома о занесении на Доску почета по форме согласно приложению 3 и вручаются цветы.</w:t>
      </w:r>
    </w:p>
    <w:p w14:paraId="01800FBE" w14:textId="77777777" w:rsidR="00260899" w:rsidRDefault="00260899">
      <w:pPr>
        <w:pStyle w:val="point"/>
      </w:pPr>
      <w:r>
        <w:t>12. Кандидатам, занесенным на Доску почета (за исключением сельских исполнительных комитетов и организаций), выплачивается денежное вознаграждение в размере 7 базовых величин.</w:t>
      </w:r>
    </w:p>
    <w:p w14:paraId="28E8A2CC" w14:textId="77777777" w:rsidR="00260899" w:rsidRDefault="00260899">
      <w:pPr>
        <w:pStyle w:val="newncpi"/>
      </w:pPr>
      <w:r>
        <w:lastRenderedPageBreak/>
        <w:t>Выплата денежного вознаграждения работникам организаций, финансируемых из бюджета, за исключением лиц, указанных в части третьей настоящего пункта, представителям молодежи, учащимся, индивидуальным предпринимателям, неработающим пенсионерам, работникам общественных объединений (их организационных структур) (за исключением объединения профсоюзов) и коллективов художественного творчества осуществляется за счет средств районного бюджета.</w:t>
      </w:r>
    </w:p>
    <w:p w14:paraId="7FBA3D7B" w14:textId="77777777" w:rsidR="00260899" w:rsidRDefault="00260899">
      <w:pPr>
        <w:pStyle w:val="newncpi"/>
      </w:pPr>
      <w:r>
        <w:t>Выплата денежного вознаграждения государственным гражданским служащим, а также военнослужащим и сотрудникам военизированных организаций, имеющим специальные звания, осуществляется в порядке, установленном законодательными актами.</w:t>
      </w:r>
    </w:p>
    <w:p w14:paraId="26D58711" w14:textId="77777777" w:rsidR="00260899" w:rsidRDefault="00260899">
      <w:pPr>
        <w:pStyle w:val="newncpi"/>
      </w:pPr>
      <w:r>
        <w:t>Выплата денежного вознаграждения иным работникам осуществляется за счет средств организации, в которой работает кандидат, представленный к награждению.</w:t>
      </w:r>
    </w:p>
    <w:p w14:paraId="68AB5E48" w14:textId="712206D8" w:rsidR="00260899" w:rsidRDefault="00260899">
      <w:pPr>
        <w:pStyle w:val="point"/>
      </w:pPr>
      <w:r>
        <w:t>13. Финансирование расходов, связанных с изготовлением фотографий, табличек с наименованиями организаций, изготовлением свидетельств, приобретением рамок, цветов для вручения победителям, осуществляются отделом идеологической работы и по делам молодежи райисполкома за счет средств районного бюджета.</w:t>
      </w:r>
    </w:p>
    <w:p w14:paraId="114CD876" w14:textId="77777777" w:rsidR="00260899" w:rsidRDefault="00260899">
      <w:pPr>
        <w:pStyle w:val="point"/>
      </w:pPr>
      <w:r>
        <w:t>14. Чествование кандидатур, занесенных на Доску почета, осуществляется на праздничном мероприятии, посвященном Празднику труда, с информированием в средствах массовой информации.</w:t>
      </w:r>
    </w:p>
    <w:p w14:paraId="4C18D459" w14:textId="77777777" w:rsidR="00260899" w:rsidRDefault="00260899">
      <w:pPr>
        <w:pStyle w:val="point"/>
      </w:pPr>
      <w:r>
        <w:t>15. Решение райисполкома о занесении на Доску Почета публикуется в районной газете «Зара».</w:t>
      </w:r>
    </w:p>
    <w:p w14:paraId="6F973DFC" w14:textId="77777777" w:rsidR="00260899" w:rsidRDefault="00260899">
      <w:pPr>
        <w:pStyle w:val="point"/>
      </w:pPr>
      <w:r>
        <w:t>16. Обновление Доски почета осуществляется ежегодно до 1 мая.</w:t>
      </w:r>
    </w:p>
    <w:p w14:paraId="1831DCB8" w14:textId="77777777" w:rsidR="00260899" w:rsidRDefault="00260899">
      <w:pPr>
        <w:pStyle w:val="point"/>
      </w:pPr>
      <w:r>
        <w:t>17. Текущий ремонт, обслуживание и благоустройство Доски почета осуществляется унитарным коммунальным предприятием жилищно-коммунального хозяйства «Бешенковичский коммунальник».</w:t>
      </w:r>
    </w:p>
    <w:p w14:paraId="4BED2F2C" w14:textId="77777777" w:rsidR="00260899" w:rsidRDefault="00260899">
      <w:pPr>
        <w:pStyle w:val="newncpi"/>
      </w:pPr>
      <w:r>
        <w:t> </w:t>
      </w:r>
    </w:p>
    <w:p w14:paraId="65378AE4" w14:textId="77777777" w:rsidR="00260899" w:rsidRDefault="00260899">
      <w:pPr>
        <w:rPr>
          <w:rFonts w:eastAsia="Times New Roman"/>
        </w:rPr>
        <w:sectPr w:rsidR="00260899" w:rsidSect="0026089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3" w:bottom="1134" w:left="1416" w:header="280" w:footer="180" w:gutter="0"/>
          <w:cols w:space="708"/>
          <w:titlePg/>
          <w:docGrid w:linePitch="381"/>
        </w:sectPr>
      </w:pPr>
    </w:p>
    <w:p w14:paraId="1ED839DA" w14:textId="77777777" w:rsidR="00260899" w:rsidRDefault="00260899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8"/>
        <w:gridCol w:w="2981"/>
      </w:tblGrid>
      <w:tr w:rsidR="00260899" w14:paraId="1A120BC5" w14:textId="77777777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01EAF" w14:textId="77777777" w:rsidR="00260899" w:rsidRDefault="00260899">
            <w:pPr>
              <w:pStyle w:val="newncpi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160C26" w14:textId="77777777" w:rsidR="00260899" w:rsidRDefault="00260899">
            <w:pPr>
              <w:pStyle w:val="append1"/>
            </w:pPr>
            <w:r>
              <w:t>Приложение 1</w:t>
            </w:r>
          </w:p>
          <w:p w14:paraId="7DDCC8D8" w14:textId="77777777" w:rsidR="00260899" w:rsidRDefault="00260899">
            <w:pPr>
              <w:pStyle w:val="append"/>
            </w:pPr>
            <w:r>
              <w:t xml:space="preserve">к Положению о Доске почета </w:t>
            </w:r>
            <w:r>
              <w:br/>
              <w:t xml:space="preserve">Бешенковичского района </w:t>
            </w:r>
            <w:r>
              <w:br/>
              <w:t xml:space="preserve">(в редакции решения </w:t>
            </w:r>
            <w:r>
              <w:br/>
              <w:t xml:space="preserve">Бешенковичского районного </w:t>
            </w:r>
            <w:r>
              <w:br/>
              <w:t xml:space="preserve">исполнительного комитета </w:t>
            </w:r>
            <w:r>
              <w:br/>
              <w:t xml:space="preserve">26.04.2024 № 556) </w:t>
            </w:r>
          </w:p>
        </w:tc>
      </w:tr>
    </w:tbl>
    <w:p w14:paraId="415A3D70" w14:textId="77777777" w:rsidR="00260899" w:rsidRDefault="00260899">
      <w:pPr>
        <w:pStyle w:val="titlep"/>
        <w:jc w:val="left"/>
      </w:pPr>
      <w:r>
        <w:t>ПЕРЕЧЕНЬ</w:t>
      </w:r>
      <w:r>
        <w:br/>
        <w:t>номинаций и количество мест на Доске почета Бешенковичского района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3"/>
        <w:gridCol w:w="3832"/>
        <w:gridCol w:w="3547"/>
        <w:gridCol w:w="1557"/>
      </w:tblGrid>
      <w:tr w:rsidR="00260899" w14:paraId="5E46BC73" w14:textId="77777777">
        <w:trPr>
          <w:trHeight w:val="238"/>
        </w:trPr>
        <w:tc>
          <w:tcPr>
            <w:tcW w:w="22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F3C65B" w14:textId="77777777" w:rsidR="00260899" w:rsidRDefault="00260899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0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0D74A3" w14:textId="77777777" w:rsidR="00260899" w:rsidRDefault="00260899">
            <w:pPr>
              <w:pStyle w:val="table10"/>
              <w:jc w:val="center"/>
            </w:pPr>
            <w:r>
              <w:t>Наименование номинации</w:t>
            </w:r>
          </w:p>
        </w:tc>
        <w:tc>
          <w:tcPr>
            <w:tcW w:w="1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407A6A" w14:textId="77777777" w:rsidR="00260899" w:rsidRDefault="00260899">
            <w:pPr>
              <w:pStyle w:val="table10"/>
              <w:jc w:val="center"/>
            </w:pPr>
            <w:r>
              <w:t>Структурные подразделения райисполкома, учреждения, ответственные за выдвижение кандидатур в номинации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A50F3F" w14:textId="77777777" w:rsidR="00260899" w:rsidRDefault="00260899">
            <w:pPr>
              <w:pStyle w:val="table10"/>
              <w:jc w:val="center"/>
            </w:pPr>
            <w:r>
              <w:t>Количество мест на Доске почета</w:t>
            </w:r>
          </w:p>
        </w:tc>
      </w:tr>
      <w:tr w:rsidR="00260899" w14:paraId="5204ECC9" w14:textId="77777777">
        <w:trPr>
          <w:trHeight w:val="238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B87C70" w14:textId="77777777" w:rsidR="00260899" w:rsidRDefault="00260899">
            <w:pPr>
              <w:pStyle w:val="table10"/>
              <w:jc w:val="center"/>
            </w:pPr>
            <w:r>
              <w:t>1</w:t>
            </w:r>
          </w:p>
        </w:tc>
        <w:tc>
          <w:tcPr>
            <w:tcW w:w="47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ACDC5" w14:textId="77777777" w:rsidR="00260899" w:rsidRDefault="00260899">
            <w:pPr>
              <w:pStyle w:val="table10"/>
              <w:jc w:val="center"/>
            </w:pPr>
            <w:r>
              <w:t>Лучшая организация (филиал, представительство, структурное подразделение):</w:t>
            </w:r>
          </w:p>
        </w:tc>
      </w:tr>
      <w:tr w:rsidR="00260899" w14:paraId="4CBF7B14" w14:textId="77777777">
        <w:trPr>
          <w:trHeight w:val="238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CBC5B" w14:textId="77777777" w:rsidR="00260899" w:rsidRDefault="00260899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2A0A8" w14:textId="77777777" w:rsidR="00260899" w:rsidRDefault="00260899">
            <w:pPr>
              <w:pStyle w:val="table10"/>
            </w:pPr>
            <w:r>
              <w:t>в отрасли сельского и лесного хозяйства, крестьянское (фермерское) хозяйство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6A56AC" w14:textId="77777777" w:rsidR="00260899" w:rsidRDefault="00260899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8BF840" w14:textId="77777777" w:rsidR="00260899" w:rsidRDefault="00260899">
            <w:pPr>
              <w:pStyle w:val="table10"/>
              <w:jc w:val="center"/>
            </w:pPr>
            <w:r>
              <w:t>5</w:t>
            </w:r>
          </w:p>
        </w:tc>
      </w:tr>
      <w:tr w:rsidR="00260899" w14:paraId="3549E3CB" w14:textId="77777777">
        <w:trPr>
          <w:trHeight w:val="238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18136" w14:textId="77777777" w:rsidR="00260899" w:rsidRDefault="00260899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6D161" w14:textId="77777777" w:rsidR="00260899" w:rsidRDefault="00260899">
            <w:pPr>
              <w:pStyle w:val="table10"/>
            </w:pPr>
            <w:r>
              <w:t xml:space="preserve">в отрасли промышленности, среди </w:t>
            </w:r>
            <w:proofErr w:type="spellStart"/>
            <w:r>
              <w:t>микроорганизаций</w:t>
            </w:r>
            <w:proofErr w:type="spellEnd"/>
            <w:r>
              <w:t xml:space="preserve"> и малых предприятий, лучший индивидуальный предприниматель в отрасли торговли, предоставления услуг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3B4B22" w14:textId="77777777" w:rsidR="00260899" w:rsidRDefault="00260899">
            <w:pPr>
              <w:pStyle w:val="table10"/>
            </w:pPr>
            <w:r>
              <w:t>отдел экономики райисполкома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7BE2979" w14:textId="77777777" w:rsidR="00260899" w:rsidRDefault="0026089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60899" w14:paraId="48BFC003" w14:textId="77777777">
        <w:trPr>
          <w:trHeight w:val="238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B4BE9B" w14:textId="77777777" w:rsidR="00260899" w:rsidRDefault="00260899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134AD" w14:textId="77777777" w:rsidR="00260899" w:rsidRDefault="00260899">
            <w:pPr>
              <w:pStyle w:val="table10"/>
            </w:pPr>
            <w:r>
              <w:t>в отрасли жилищно-коммунального хозяйства, строительства, транспорта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4E87C4" w14:textId="77777777" w:rsidR="00260899" w:rsidRDefault="00260899">
            <w:pPr>
              <w:pStyle w:val="table10"/>
            </w:pPr>
            <w:r>
              <w:t>отдел архитектуры и строительства, жилищно-коммунального хозяйства райисполкома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3BB6FE1" w14:textId="77777777" w:rsidR="00260899" w:rsidRDefault="0026089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60899" w14:paraId="7ECE2190" w14:textId="77777777">
        <w:trPr>
          <w:trHeight w:val="238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36128C" w14:textId="77777777" w:rsidR="00260899" w:rsidRDefault="00260899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26E6F" w14:textId="77777777" w:rsidR="00260899" w:rsidRDefault="00260899">
            <w:pPr>
              <w:pStyle w:val="table10"/>
            </w:pPr>
            <w:r>
              <w:t>в отрасли образования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036F9E" w14:textId="77777777" w:rsidR="00260899" w:rsidRDefault="00260899">
            <w:pPr>
              <w:pStyle w:val="table10"/>
            </w:pPr>
            <w:r>
              <w:t>отдел образования райисполкома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3DDCB53" w14:textId="77777777" w:rsidR="00260899" w:rsidRDefault="0026089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60899" w14:paraId="74FCE99C" w14:textId="77777777">
        <w:trPr>
          <w:trHeight w:val="238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A9F87" w14:textId="77777777" w:rsidR="00260899" w:rsidRDefault="00260899">
            <w:pPr>
              <w:pStyle w:val="table10"/>
              <w:jc w:val="center"/>
            </w:pPr>
            <w:r>
              <w:t>1.5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F6CE96" w14:textId="77777777" w:rsidR="00260899" w:rsidRDefault="00260899">
            <w:pPr>
              <w:pStyle w:val="table10"/>
            </w:pPr>
            <w:r>
              <w:t>в отрасли культуры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605ACF" w14:textId="77777777" w:rsidR="00260899" w:rsidRDefault="00260899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5889D07" w14:textId="77777777" w:rsidR="00260899" w:rsidRDefault="0026089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60899" w14:paraId="3E77BB23" w14:textId="77777777">
        <w:trPr>
          <w:trHeight w:val="238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AFE3C" w14:textId="77777777" w:rsidR="00260899" w:rsidRDefault="00260899">
            <w:pPr>
              <w:pStyle w:val="table10"/>
              <w:jc w:val="center"/>
            </w:pPr>
            <w:r>
              <w:t>2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180150" w14:textId="77777777" w:rsidR="00260899" w:rsidRDefault="00260899">
            <w:pPr>
              <w:pStyle w:val="table10"/>
            </w:pPr>
            <w:r>
              <w:t>Лучший сельский исполнительный комитет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738C6" w14:textId="77777777" w:rsidR="00260899" w:rsidRDefault="00260899">
            <w:pPr>
              <w:pStyle w:val="table10"/>
            </w:pPr>
            <w:r>
              <w:t>Бешенковичский районный Совет депутатов (по согласованию)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49CE30" w14:textId="77777777" w:rsidR="00260899" w:rsidRDefault="00260899">
            <w:pPr>
              <w:pStyle w:val="table10"/>
              <w:jc w:val="center"/>
            </w:pPr>
            <w:r>
              <w:t>1</w:t>
            </w:r>
          </w:p>
        </w:tc>
      </w:tr>
      <w:tr w:rsidR="00260899" w14:paraId="294DA2C8" w14:textId="77777777">
        <w:trPr>
          <w:trHeight w:val="238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3144B" w14:textId="77777777" w:rsidR="00260899" w:rsidRDefault="00260899">
            <w:pPr>
              <w:pStyle w:val="table10"/>
              <w:jc w:val="center"/>
            </w:pPr>
            <w:r>
              <w:t>3</w:t>
            </w:r>
          </w:p>
        </w:tc>
        <w:tc>
          <w:tcPr>
            <w:tcW w:w="47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E4E46" w14:textId="77777777" w:rsidR="00260899" w:rsidRDefault="00260899">
            <w:pPr>
              <w:pStyle w:val="table10"/>
              <w:jc w:val="center"/>
            </w:pPr>
            <w:r>
              <w:t>Члены трудовых коллективов – лучшие по профессии:</w:t>
            </w:r>
          </w:p>
        </w:tc>
      </w:tr>
      <w:tr w:rsidR="00260899" w14:paraId="577D72FB" w14:textId="77777777">
        <w:trPr>
          <w:trHeight w:val="238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6A93D9" w14:textId="77777777" w:rsidR="00260899" w:rsidRDefault="00260899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6A05B" w14:textId="77777777" w:rsidR="00260899" w:rsidRDefault="00260899">
            <w:pPr>
              <w:pStyle w:val="table10"/>
            </w:pPr>
            <w:r>
              <w:t>лучший работник отрасли сельского хозяйства и обслуживающих его отраслей, крестьянских (фермерских) хозяйств, лесного хозяйства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2A990" w14:textId="77777777" w:rsidR="00260899" w:rsidRDefault="00260899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9FBF5F" w14:textId="77777777" w:rsidR="00260899" w:rsidRDefault="00260899">
            <w:pPr>
              <w:pStyle w:val="table10"/>
              <w:jc w:val="center"/>
            </w:pPr>
            <w:r>
              <w:t>6</w:t>
            </w:r>
          </w:p>
        </w:tc>
      </w:tr>
      <w:tr w:rsidR="00260899" w14:paraId="504DA693" w14:textId="77777777">
        <w:trPr>
          <w:trHeight w:val="238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B0EE5D" w14:textId="77777777" w:rsidR="00260899" w:rsidRDefault="00260899">
            <w:pPr>
              <w:pStyle w:val="table10"/>
              <w:jc w:val="center"/>
            </w:pPr>
            <w:r>
              <w:t>3.2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B51DD5" w14:textId="77777777" w:rsidR="00260899" w:rsidRDefault="00260899">
            <w:pPr>
              <w:pStyle w:val="table10"/>
            </w:pPr>
            <w:r>
              <w:t>лучший работник промышленности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464920" w14:textId="77777777" w:rsidR="00260899" w:rsidRDefault="00260899">
            <w:pPr>
              <w:pStyle w:val="table10"/>
            </w:pPr>
            <w:r>
              <w:t>отдел экономики райисполкома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702BD1" w14:textId="77777777" w:rsidR="00260899" w:rsidRDefault="00260899">
            <w:pPr>
              <w:pStyle w:val="table10"/>
              <w:jc w:val="center"/>
            </w:pPr>
            <w:r>
              <w:t>6</w:t>
            </w:r>
          </w:p>
        </w:tc>
      </w:tr>
      <w:tr w:rsidR="00260899" w14:paraId="529060A5" w14:textId="77777777">
        <w:trPr>
          <w:trHeight w:val="238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FC3157" w14:textId="77777777" w:rsidR="00260899" w:rsidRDefault="00260899">
            <w:pPr>
              <w:pStyle w:val="table10"/>
              <w:jc w:val="center"/>
            </w:pPr>
            <w:r>
              <w:t>3.3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DAB93" w14:textId="77777777" w:rsidR="00260899" w:rsidRDefault="00260899">
            <w:pPr>
              <w:pStyle w:val="table10"/>
            </w:pPr>
            <w:r>
              <w:t>лучший работник торговли и общественного питания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BFF7E" w14:textId="77777777" w:rsidR="00260899" w:rsidRDefault="00260899">
            <w:pPr>
              <w:pStyle w:val="table10"/>
            </w:pPr>
            <w:r>
              <w:t>отдел экономики райисполкома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5755D7E" w14:textId="77777777" w:rsidR="00260899" w:rsidRDefault="0026089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60899" w14:paraId="2E829343" w14:textId="77777777">
        <w:trPr>
          <w:trHeight w:val="238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D88ACA" w14:textId="77777777" w:rsidR="00260899" w:rsidRDefault="00260899">
            <w:pPr>
              <w:pStyle w:val="table10"/>
              <w:jc w:val="center"/>
            </w:pPr>
            <w:r>
              <w:t>3.4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5109A1" w14:textId="77777777" w:rsidR="00260899" w:rsidRDefault="00260899">
            <w:pPr>
              <w:pStyle w:val="table10"/>
            </w:pPr>
            <w:r>
              <w:t>лучший работник строительной отрасли, транспорта, в том числе пассажирского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B1956" w14:textId="77777777" w:rsidR="00260899" w:rsidRDefault="00260899">
            <w:pPr>
              <w:pStyle w:val="table10"/>
            </w:pPr>
            <w:r>
              <w:t>отдел архитектуры и строительства, жилищно-коммунального хозяйства райисполкома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A37ECC1" w14:textId="77777777" w:rsidR="00260899" w:rsidRDefault="0026089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60899" w14:paraId="5FBEB327" w14:textId="77777777">
        <w:trPr>
          <w:trHeight w:val="238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584170" w14:textId="77777777" w:rsidR="00260899" w:rsidRDefault="00260899">
            <w:pPr>
              <w:pStyle w:val="table10"/>
              <w:jc w:val="center"/>
            </w:pPr>
            <w:r>
              <w:t>3.5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D34631" w14:textId="77777777" w:rsidR="00260899" w:rsidRDefault="00260899">
            <w:pPr>
              <w:pStyle w:val="table10"/>
            </w:pPr>
            <w:r>
              <w:t xml:space="preserve">лучший работник жилищно-коммунального и дорожного хозяйства, топливно-энергетического комплекса, сферы бытового обслуживания 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38C435" w14:textId="77777777" w:rsidR="00260899" w:rsidRDefault="00260899">
            <w:pPr>
              <w:pStyle w:val="table10"/>
            </w:pPr>
            <w:r>
              <w:t>отдел архитектуры и строительства, жилищно-коммунального хозяйства райисполкома, отдел экономики райисполкома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ECBE937" w14:textId="77777777" w:rsidR="00260899" w:rsidRDefault="0026089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60899" w14:paraId="40CF447D" w14:textId="77777777">
        <w:trPr>
          <w:trHeight w:val="238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BC6A5" w14:textId="77777777" w:rsidR="00260899" w:rsidRDefault="00260899">
            <w:pPr>
              <w:pStyle w:val="table10"/>
              <w:jc w:val="center"/>
            </w:pPr>
            <w:r>
              <w:t>3.6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07BDD" w14:textId="77777777" w:rsidR="00260899" w:rsidRDefault="00260899">
            <w:pPr>
              <w:pStyle w:val="table10"/>
            </w:pPr>
            <w:r>
              <w:t>лучший работник в отрасли связи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0C918C" w14:textId="77777777" w:rsidR="00260899" w:rsidRDefault="00260899">
            <w:pPr>
              <w:pStyle w:val="table10"/>
            </w:pPr>
            <w:r>
              <w:t>отдел архитектуры и строительства, жилищно-коммунального хозяйства райисполкома, отдел идеологической работы и по делам молодежи райисполкома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5386D8A" w14:textId="77777777" w:rsidR="00260899" w:rsidRDefault="0026089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60899" w14:paraId="28EA392E" w14:textId="77777777">
        <w:trPr>
          <w:trHeight w:val="238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344D3" w14:textId="77777777" w:rsidR="00260899" w:rsidRDefault="00260899">
            <w:pPr>
              <w:pStyle w:val="table10"/>
              <w:jc w:val="center"/>
            </w:pPr>
            <w:r>
              <w:t>3.7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4558D" w14:textId="77777777" w:rsidR="00260899" w:rsidRDefault="00260899">
            <w:pPr>
              <w:pStyle w:val="table10"/>
            </w:pPr>
            <w:r>
              <w:t>лучший работник в сфере общего среднего и дошкольного образования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82E893" w14:textId="77777777" w:rsidR="00260899" w:rsidRDefault="00260899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12DE4" w14:textId="77777777" w:rsidR="00260899" w:rsidRDefault="00260899">
            <w:pPr>
              <w:pStyle w:val="table10"/>
              <w:jc w:val="center"/>
            </w:pPr>
            <w:r>
              <w:t>5</w:t>
            </w:r>
          </w:p>
        </w:tc>
      </w:tr>
      <w:tr w:rsidR="00260899" w14:paraId="35D1D8C0" w14:textId="77777777">
        <w:trPr>
          <w:trHeight w:val="238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059C6" w14:textId="77777777" w:rsidR="00260899" w:rsidRDefault="00260899">
            <w:pPr>
              <w:pStyle w:val="table10"/>
              <w:jc w:val="center"/>
            </w:pPr>
            <w:r>
              <w:t>3.8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A0E661" w14:textId="77777777" w:rsidR="00260899" w:rsidRDefault="00260899">
            <w:pPr>
              <w:pStyle w:val="table10"/>
            </w:pPr>
            <w:r>
              <w:t>лучший работник в сфере культуры и средств массовой информации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31532" w14:textId="77777777" w:rsidR="00260899" w:rsidRDefault="00260899">
            <w:pPr>
              <w:pStyle w:val="table10"/>
            </w:pPr>
            <w:r>
              <w:t>сектор культуры райисполкома, отдел идеологической работы и по делам молодежи райисполкома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A40DFAD" w14:textId="77777777" w:rsidR="00260899" w:rsidRDefault="0026089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60899" w14:paraId="5E9E5501" w14:textId="77777777">
        <w:trPr>
          <w:trHeight w:val="238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74FC9D" w14:textId="77777777" w:rsidR="00260899" w:rsidRDefault="00260899">
            <w:pPr>
              <w:pStyle w:val="table10"/>
              <w:jc w:val="center"/>
            </w:pPr>
            <w:r>
              <w:t>3.9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0BFC15" w14:textId="77777777" w:rsidR="00260899" w:rsidRDefault="00260899">
            <w:pPr>
              <w:pStyle w:val="table10"/>
            </w:pPr>
            <w:r>
              <w:t>лучший работник в сфере социального обслуживания населения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D2A4CB" w14:textId="77777777" w:rsidR="00260899" w:rsidRDefault="00260899">
            <w:pPr>
              <w:pStyle w:val="table10"/>
            </w:pPr>
            <w:r>
              <w:t>управление по труду, занятости и социальной защите райисполкома, государственное учреждение «Территориальный центр социального обслуживания населения Бешенковичского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B08E0A1" w14:textId="77777777" w:rsidR="00260899" w:rsidRDefault="0026089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60899" w14:paraId="41966A11" w14:textId="77777777">
        <w:trPr>
          <w:trHeight w:val="238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30035E" w14:textId="77777777" w:rsidR="00260899" w:rsidRDefault="00260899">
            <w:pPr>
              <w:pStyle w:val="table10"/>
              <w:jc w:val="center"/>
            </w:pPr>
            <w:r>
              <w:t>3.10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E1E96" w14:textId="77777777" w:rsidR="00260899" w:rsidRDefault="00260899">
            <w:pPr>
              <w:pStyle w:val="table10"/>
            </w:pPr>
            <w:r>
              <w:t>лучший работник в сфере здравоохранения и фармацевтической сферы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860FE" w14:textId="77777777" w:rsidR="00260899" w:rsidRDefault="00260899">
            <w:pPr>
              <w:pStyle w:val="table10"/>
            </w:pPr>
            <w:r>
              <w:t>учреждение здравоохранения «Бешенковичская центральная районная больница»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3DDDDE6" w14:textId="77777777" w:rsidR="00260899" w:rsidRDefault="0026089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60899" w14:paraId="5B2A7E01" w14:textId="77777777">
        <w:trPr>
          <w:trHeight w:val="238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6FD9C7" w14:textId="77777777" w:rsidR="00260899" w:rsidRDefault="00260899">
            <w:pPr>
              <w:pStyle w:val="table10"/>
              <w:jc w:val="center"/>
            </w:pPr>
            <w:r>
              <w:lastRenderedPageBreak/>
              <w:t>3.11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028BB2" w14:textId="77777777" w:rsidR="00260899" w:rsidRDefault="00260899">
            <w:pPr>
              <w:pStyle w:val="table10"/>
            </w:pPr>
            <w:r>
              <w:t xml:space="preserve">лучший сотрудник правоохранительных органов 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614C9" w14:textId="77777777" w:rsidR="00260899" w:rsidRDefault="00260899">
            <w:pPr>
              <w:pStyle w:val="table10"/>
            </w:pPr>
            <w:r>
              <w:t>отдел внутренних дел райисполкома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85D28" w14:textId="77777777" w:rsidR="00260899" w:rsidRDefault="00260899">
            <w:pPr>
              <w:pStyle w:val="table10"/>
              <w:jc w:val="center"/>
            </w:pPr>
            <w:r>
              <w:t>2</w:t>
            </w:r>
          </w:p>
        </w:tc>
      </w:tr>
      <w:tr w:rsidR="00260899" w14:paraId="635BC21D" w14:textId="77777777">
        <w:trPr>
          <w:trHeight w:val="238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30C83B" w14:textId="77777777" w:rsidR="00260899" w:rsidRDefault="00260899">
            <w:pPr>
              <w:pStyle w:val="table10"/>
              <w:jc w:val="center"/>
            </w:pPr>
            <w:r>
              <w:t>3.12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7E2712" w14:textId="77777777" w:rsidR="00260899" w:rsidRDefault="00260899">
            <w:pPr>
              <w:pStyle w:val="table10"/>
            </w:pPr>
            <w:r>
              <w:t>лучший представитель органа территориального общественного самоуправления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ADBAC0" w14:textId="77777777" w:rsidR="00260899" w:rsidRDefault="00260899">
            <w:pPr>
              <w:pStyle w:val="table10"/>
            </w:pPr>
            <w:r>
              <w:t>Бешенковичский районный Совет депутатов (по согласованию)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FE23017" w14:textId="77777777" w:rsidR="00260899" w:rsidRDefault="0026089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60899" w14:paraId="2B0B6CDA" w14:textId="77777777">
        <w:trPr>
          <w:trHeight w:val="238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32B19E" w14:textId="77777777" w:rsidR="00260899" w:rsidRDefault="00260899">
            <w:pPr>
              <w:pStyle w:val="table10"/>
              <w:jc w:val="center"/>
            </w:pPr>
            <w:r>
              <w:t>4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4E77E" w14:textId="77777777" w:rsidR="00260899" w:rsidRDefault="00260899">
            <w:pPr>
              <w:pStyle w:val="table10"/>
            </w:pPr>
            <w:r>
              <w:t>Лучший учащийся учреждений образования Бешенковичского района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C1B898" w14:textId="77777777" w:rsidR="00260899" w:rsidRDefault="00260899">
            <w:pPr>
              <w:pStyle w:val="table10"/>
            </w:pPr>
            <w:r>
              <w:t>отдел идеологической работы и по делам молодежи райисполкома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387BF" w14:textId="77777777" w:rsidR="00260899" w:rsidRDefault="00260899">
            <w:pPr>
              <w:pStyle w:val="table10"/>
              <w:jc w:val="center"/>
            </w:pPr>
            <w:r>
              <w:t>1</w:t>
            </w:r>
          </w:p>
        </w:tc>
      </w:tr>
      <w:tr w:rsidR="00260899" w14:paraId="7D6E9A23" w14:textId="77777777">
        <w:trPr>
          <w:trHeight w:val="238"/>
        </w:trPr>
        <w:tc>
          <w:tcPr>
            <w:tcW w:w="22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5B9F17" w14:textId="77777777" w:rsidR="00260899" w:rsidRDefault="00260899">
            <w:pPr>
              <w:pStyle w:val="table10"/>
              <w:jc w:val="center"/>
            </w:pPr>
            <w:r>
              <w:t>5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33988" w14:textId="77777777" w:rsidR="00260899" w:rsidRDefault="00260899">
            <w:pPr>
              <w:pStyle w:val="table10"/>
            </w:pPr>
            <w:r>
              <w:t>Лучший представитель молодежи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2D9C4" w14:textId="77777777" w:rsidR="00260899" w:rsidRDefault="00260899">
            <w:pPr>
              <w:pStyle w:val="table10"/>
            </w:pPr>
            <w:r>
              <w:t>отдел идеологической работы и по делам молодежи райисполкома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599195C" w14:textId="77777777" w:rsidR="00260899" w:rsidRDefault="00260899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171C2801" w14:textId="77777777" w:rsidR="00260899" w:rsidRDefault="00260899">
      <w:pPr>
        <w:pStyle w:val="newncpi"/>
      </w:pPr>
      <w:r>
        <w:t> </w:t>
      </w:r>
    </w:p>
    <w:p w14:paraId="2E37686F" w14:textId="77777777" w:rsidR="00260899" w:rsidRDefault="00260899">
      <w:pPr>
        <w:pStyle w:val="comment"/>
      </w:pPr>
      <w:r>
        <w:t>Примечание. При отсутствии достаточного количества кандидатур для занесения на Доску почета по отдельным номинациям количество мест по другим номинациям может быть соответственно увеличено.</w:t>
      </w:r>
    </w:p>
    <w:p w14:paraId="1EAE3B66" w14:textId="77777777" w:rsidR="00260899" w:rsidRDefault="0026089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5"/>
        <w:gridCol w:w="2554"/>
      </w:tblGrid>
      <w:tr w:rsidR="00260899" w14:paraId="4CC46CD0" w14:textId="77777777">
        <w:tc>
          <w:tcPr>
            <w:tcW w:w="36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298010" w14:textId="77777777" w:rsidR="00260899" w:rsidRDefault="00260899">
            <w:pPr>
              <w:pStyle w:val="newncpi"/>
            </w:pPr>
            <w:r>
              <w:t> 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22AEA4" w14:textId="77777777" w:rsidR="00260899" w:rsidRDefault="00260899">
            <w:pPr>
              <w:pStyle w:val="append1"/>
            </w:pPr>
            <w:r>
              <w:t>Приложение 2</w:t>
            </w:r>
          </w:p>
          <w:p w14:paraId="3992B8B3" w14:textId="77777777" w:rsidR="00260899" w:rsidRDefault="00260899">
            <w:pPr>
              <w:pStyle w:val="append"/>
            </w:pPr>
            <w:r>
              <w:t xml:space="preserve">к Положению </w:t>
            </w:r>
            <w:r>
              <w:br/>
              <w:t xml:space="preserve">о Доске почета </w:t>
            </w:r>
            <w:r>
              <w:br/>
              <w:t xml:space="preserve">Бешенковичского района </w:t>
            </w:r>
          </w:p>
        </w:tc>
      </w:tr>
    </w:tbl>
    <w:p w14:paraId="268F53D6" w14:textId="77777777" w:rsidR="00260899" w:rsidRDefault="00260899">
      <w:pPr>
        <w:pStyle w:val="newncpi"/>
      </w:pPr>
      <w:r>
        <w:t> </w:t>
      </w:r>
    </w:p>
    <w:p w14:paraId="638FFE46" w14:textId="77777777" w:rsidR="00260899" w:rsidRDefault="00260899">
      <w:pPr>
        <w:pStyle w:val="onestring"/>
      </w:pPr>
      <w:r>
        <w:t>Форма</w:t>
      </w:r>
    </w:p>
    <w:p w14:paraId="261AB2DA" w14:textId="77777777" w:rsidR="00260899" w:rsidRDefault="00260899">
      <w:pPr>
        <w:pStyle w:val="titlep"/>
      </w:pPr>
      <w:r>
        <w:t xml:space="preserve">ПРЕДСТАВЛЕНИЕ </w:t>
      </w:r>
      <w:r>
        <w:br/>
        <w:t>к занесению на Доску почета Бешенковичского района</w:t>
      </w:r>
    </w:p>
    <w:p w14:paraId="694C0C7D" w14:textId="77777777" w:rsidR="00260899" w:rsidRDefault="00260899">
      <w:pPr>
        <w:pStyle w:val="newncpi0"/>
      </w:pPr>
      <w:r>
        <w:t>1. Фамилия, имя собственное, отчество (если таковое имеется) ______________________</w:t>
      </w:r>
    </w:p>
    <w:p w14:paraId="25881990" w14:textId="77777777" w:rsidR="00260899" w:rsidRDefault="00260899">
      <w:pPr>
        <w:pStyle w:val="newncpi0"/>
      </w:pPr>
      <w:r>
        <w:t>2. Должность, место работы, учебы ______________________________________________</w:t>
      </w:r>
    </w:p>
    <w:p w14:paraId="71497058" w14:textId="77777777" w:rsidR="00260899" w:rsidRDefault="00260899">
      <w:pPr>
        <w:pStyle w:val="newncpi0"/>
      </w:pPr>
      <w:r>
        <w:t>3. Число, месяц и год рождения _________________________________________________</w:t>
      </w:r>
    </w:p>
    <w:p w14:paraId="2967C14D" w14:textId="77777777" w:rsidR="00260899" w:rsidRDefault="00260899">
      <w:pPr>
        <w:pStyle w:val="newncpi0"/>
      </w:pPr>
      <w:r>
        <w:t>4. Гражданство _______________________________________________________________</w:t>
      </w:r>
    </w:p>
    <w:p w14:paraId="0C6F7F04" w14:textId="77777777" w:rsidR="00260899" w:rsidRDefault="00260899">
      <w:pPr>
        <w:pStyle w:val="newncpi0"/>
      </w:pPr>
      <w:r>
        <w:t>5. Образование _______________________________________________________________</w:t>
      </w:r>
    </w:p>
    <w:p w14:paraId="2C688057" w14:textId="77777777" w:rsidR="00260899" w:rsidRDefault="00260899">
      <w:pPr>
        <w:pStyle w:val="newncpi0"/>
      </w:pPr>
      <w:r>
        <w:t>6. Домашний адрес ____________________________________________________________</w:t>
      </w:r>
    </w:p>
    <w:p w14:paraId="401052D0" w14:textId="77777777" w:rsidR="00260899" w:rsidRDefault="00260899">
      <w:pPr>
        <w:pStyle w:val="newncpi0"/>
      </w:pPr>
      <w:r>
        <w:t>7. Общий стаж работы _____________ Стаж работы в отрасли _______________________</w:t>
      </w:r>
    </w:p>
    <w:p w14:paraId="4D45BACC" w14:textId="77777777" w:rsidR="00260899" w:rsidRDefault="00260899">
      <w:pPr>
        <w:pStyle w:val="newncpi0"/>
      </w:pPr>
      <w:r>
        <w:t>8. Стаж работы в данной организации ____________________________________________</w:t>
      </w:r>
    </w:p>
    <w:p w14:paraId="071BF7A9" w14:textId="77777777" w:rsidR="00260899" w:rsidRDefault="00260899">
      <w:pPr>
        <w:pStyle w:val="newncpi0"/>
      </w:pPr>
      <w:r>
        <w:t>9. Заслуги, за которые представляется к занесению на Доску почета Бешенковичского района</w:t>
      </w:r>
    </w:p>
    <w:p w14:paraId="56F8AFD0" w14:textId="77777777" w:rsidR="00260899" w:rsidRDefault="00260899">
      <w:pPr>
        <w:pStyle w:val="newncpi0"/>
      </w:pPr>
      <w:r>
        <w:t>____________________________________________________________________________</w:t>
      </w:r>
    </w:p>
    <w:p w14:paraId="1D7D98DB" w14:textId="77777777" w:rsidR="00260899" w:rsidRDefault="00260899">
      <w:pPr>
        <w:pStyle w:val="newncpi0"/>
      </w:pPr>
      <w:r>
        <w:t>____________________________________________________________________________</w:t>
      </w:r>
    </w:p>
    <w:p w14:paraId="765DB850" w14:textId="77777777" w:rsidR="00260899" w:rsidRDefault="0026089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1977"/>
        <w:gridCol w:w="3547"/>
      </w:tblGrid>
      <w:tr w:rsidR="00260899" w14:paraId="443BABB1" w14:textId="77777777">
        <w:trPr>
          <w:trHeight w:val="240"/>
        </w:trPr>
        <w:tc>
          <w:tcPr>
            <w:tcW w:w="20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74BC18" w14:textId="77777777" w:rsidR="00260899" w:rsidRDefault="00260899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(общественного объединения, </w:t>
            </w:r>
            <w:r>
              <w:br/>
              <w:t>учреждения образования)</w:t>
            </w:r>
          </w:p>
        </w:tc>
        <w:tc>
          <w:tcPr>
            <w:tcW w:w="105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608EE8" w14:textId="77777777" w:rsidR="00260899" w:rsidRDefault="00260899">
            <w:pPr>
              <w:pStyle w:val="newncpi0"/>
              <w:jc w:val="left"/>
            </w:pPr>
            <w:r>
              <w:t>_____________</w:t>
            </w:r>
          </w:p>
        </w:tc>
        <w:tc>
          <w:tcPr>
            <w:tcW w:w="18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5717DF" w14:textId="77777777" w:rsidR="00260899" w:rsidRDefault="00260899">
            <w:pPr>
              <w:pStyle w:val="newncpi0"/>
              <w:jc w:val="right"/>
            </w:pPr>
            <w:r>
              <w:t>__________________________</w:t>
            </w:r>
          </w:p>
        </w:tc>
      </w:tr>
      <w:tr w:rsidR="00260899" w14:paraId="41D771FA" w14:textId="77777777">
        <w:trPr>
          <w:trHeight w:val="240"/>
        </w:trPr>
        <w:tc>
          <w:tcPr>
            <w:tcW w:w="20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366B6F" w14:textId="77777777" w:rsidR="00260899" w:rsidRDefault="00260899">
            <w:pPr>
              <w:pStyle w:val="newncpi0"/>
            </w:pPr>
            <w:r>
              <w:t> </w:t>
            </w:r>
          </w:p>
        </w:tc>
        <w:tc>
          <w:tcPr>
            <w:tcW w:w="1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45BC4" w14:textId="77777777" w:rsidR="00260899" w:rsidRDefault="00260899">
            <w:pPr>
              <w:pStyle w:val="undline"/>
              <w:ind w:left="355"/>
            </w:pPr>
            <w:r>
              <w:t>(подпись)</w:t>
            </w:r>
          </w:p>
        </w:tc>
        <w:tc>
          <w:tcPr>
            <w:tcW w:w="18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012AE5" w14:textId="77777777" w:rsidR="00260899" w:rsidRDefault="00260899">
            <w:pPr>
              <w:pStyle w:val="undline"/>
              <w:ind w:right="541"/>
              <w:jc w:val="right"/>
            </w:pPr>
            <w:r>
              <w:t xml:space="preserve">(инициалы, фамилия) </w:t>
            </w:r>
          </w:p>
        </w:tc>
      </w:tr>
    </w:tbl>
    <w:p w14:paraId="013C6C0D" w14:textId="77777777" w:rsidR="00260899" w:rsidRDefault="00260899">
      <w:pPr>
        <w:pStyle w:val="newncpi"/>
      </w:pPr>
      <w:r>
        <w:t> </w:t>
      </w:r>
    </w:p>
    <w:p w14:paraId="0609D53D" w14:textId="77777777" w:rsidR="00260899" w:rsidRDefault="00260899">
      <w:pPr>
        <w:pStyle w:val="newncpi0"/>
      </w:pPr>
      <w:r>
        <w:t>___ ______________ 20__ г.</w:t>
      </w:r>
    </w:p>
    <w:p w14:paraId="42464693" w14:textId="77777777" w:rsidR="00260899" w:rsidRDefault="00260899">
      <w:pPr>
        <w:pStyle w:val="newncpi"/>
      </w:pPr>
      <w:r>
        <w:t> </w:t>
      </w:r>
    </w:p>
    <w:p w14:paraId="1D0E4A55" w14:textId="77777777" w:rsidR="00260899" w:rsidRDefault="00260899">
      <w:pPr>
        <w:pStyle w:val="agree"/>
      </w:pPr>
      <w:r>
        <w:t>СОГЛАСОВАНО</w:t>
      </w:r>
    </w:p>
    <w:p w14:paraId="484659B3" w14:textId="77777777" w:rsidR="00260899" w:rsidRDefault="00260899">
      <w:pPr>
        <w:pStyle w:val="agree"/>
      </w:pPr>
      <w:r>
        <w:t>Руководитель профсоюзного органа</w:t>
      </w:r>
    </w:p>
    <w:p w14:paraId="4DEBF20E" w14:textId="77777777" w:rsidR="00260899" w:rsidRDefault="0026089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2"/>
        <w:gridCol w:w="4827"/>
      </w:tblGrid>
      <w:tr w:rsidR="00260899" w14:paraId="77529A4D" w14:textId="77777777">
        <w:trPr>
          <w:trHeight w:val="240"/>
        </w:trPr>
        <w:tc>
          <w:tcPr>
            <w:tcW w:w="24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1EE9B" w14:textId="77777777" w:rsidR="00260899" w:rsidRDefault="00260899">
            <w:pPr>
              <w:pStyle w:val="newncpi0"/>
            </w:pPr>
            <w:r>
              <w:t>_______________</w:t>
            </w:r>
          </w:p>
        </w:tc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1BA340" w14:textId="77777777" w:rsidR="00260899" w:rsidRDefault="00260899">
            <w:pPr>
              <w:pStyle w:val="newncpi0"/>
              <w:jc w:val="right"/>
            </w:pPr>
            <w:r>
              <w:t>__________________________</w:t>
            </w:r>
          </w:p>
        </w:tc>
      </w:tr>
      <w:tr w:rsidR="00260899" w14:paraId="7E3D967A" w14:textId="77777777">
        <w:trPr>
          <w:trHeight w:val="240"/>
        </w:trPr>
        <w:tc>
          <w:tcPr>
            <w:tcW w:w="24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663D3" w14:textId="77777777" w:rsidR="00260899" w:rsidRDefault="00260899">
            <w:pPr>
              <w:pStyle w:val="undline"/>
              <w:ind w:left="428"/>
            </w:pPr>
            <w:r>
              <w:t xml:space="preserve">(подпись) </w:t>
            </w:r>
          </w:p>
        </w:tc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06634" w14:textId="77777777" w:rsidR="00260899" w:rsidRDefault="00260899">
            <w:pPr>
              <w:pStyle w:val="undline"/>
              <w:ind w:right="544"/>
              <w:jc w:val="right"/>
            </w:pPr>
            <w:r>
              <w:t>(инициалы, фамилия)</w:t>
            </w:r>
          </w:p>
        </w:tc>
      </w:tr>
    </w:tbl>
    <w:p w14:paraId="1BC2D25D" w14:textId="77777777" w:rsidR="00260899" w:rsidRDefault="0026089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5"/>
        <w:gridCol w:w="2554"/>
      </w:tblGrid>
      <w:tr w:rsidR="00260899" w14:paraId="66898899" w14:textId="77777777">
        <w:tc>
          <w:tcPr>
            <w:tcW w:w="36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0CFFFF" w14:textId="77777777" w:rsidR="00260899" w:rsidRDefault="00260899">
            <w:pPr>
              <w:pStyle w:val="newncpi"/>
            </w:pPr>
            <w:r>
              <w:t> 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C594AE" w14:textId="77777777" w:rsidR="00260899" w:rsidRDefault="00260899">
            <w:pPr>
              <w:pStyle w:val="append1"/>
            </w:pPr>
            <w:r>
              <w:t>Приложение 3</w:t>
            </w:r>
          </w:p>
          <w:p w14:paraId="6BE5B625" w14:textId="77777777" w:rsidR="00260899" w:rsidRDefault="00260899">
            <w:pPr>
              <w:pStyle w:val="append"/>
            </w:pPr>
            <w:r>
              <w:t xml:space="preserve">к Положению </w:t>
            </w:r>
            <w:r>
              <w:br/>
              <w:t xml:space="preserve">о Доске почета </w:t>
            </w:r>
            <w:r>
              <w:br/>
              <w:t xml:space="preserve">Бешенковичского района </w:t>
            </w:r>
          </w:p>
        </w:tc>
      </w:tr>
    </w:tbl>
    <w:p w14:paraId="454A49CC" w14:textId="77777777" w:rsidR="00260899" w:rsidRDefault="00260899">
      <w:pPr>
        <w:pStyle w:val="newncpi"/>
      </w:pPr>
      <w:r>
        <w:t> </w:t>
      </w:r>
    </w:p>
    <w:p w14:paraId="4DFDE662" w14:textId="77777777" w:rsidR="00260899" w:rsidRDefault="00260899">
      <w:pPr>
        <w:pStyle w:val="onestring"/>
      </w:pPr>
      <w:r>
        <w:t>Форма</w:t>
      </w:r>
    </w:p>
    <w:p w14:paraId="207C1E30" w14:textId="77777777" w:rsidR="00260899" w:rsidRDefault="00260899">
      <w:pPr>
        <w:pStyle w:val="titlep"/>
      </w:pPr>
      <w:r>
        <w:t xml:space="preserve">СВИДЕТЕЛЬСТВО </w:t>
      </w:r>
      <w:r>
        <w:br/>
        <w:t>о занесении на Доску почета Бешенковичского района</w:t>
      </w:r>
    </w:p>
    <w:p w14:paraId="549ED015" w14:textId="77777777" w:rsidR="00260899" w:rsidRDefault="00260899">
      <w:pPr>
        <w:pStyle w:val="newncpi0"/>
        <w:jc w:val="center"/>
      </w:pPr>
      <w:r>
        <w:lastRenderedPageBreak/>
        <w:t>ВЫДАНО</w:t>
      </w:r>
    </w:p>
    <w:p w14:paraId="6BA19BC1" w14:textId="77777777" w:rsidR="00260899" w:rsidRDefault="00260899">
      <w:pPr>
        <w:pStyle w:val="newncpi0"/>
      </w:pPr>
      <w:r>
        <w:t>____________________________________________________________________________</w:t>
      </w:r>
    </w:p>
    <w:p w14:paraId="31E12B0F" w14:textId="77777777" w:rsidR="00260899" w:rsidRDefault="00260899">
      <w:pPr>
        <w:pStyle w:val="undline"/>
        <w:jc w:val="center"/>
      </w:pPr>
      <w:r>
        <w:t xml:space="preserve">(наименование организации, индивидуального предпринимателя, фамилия, имя собственное, </w:t>
      </w:r>
      <w:r>
        <w:br/>
        <w:t>отчество (если таковое имеется) гражданина в дательном падеже)</w:t>
      </w:r>
    </w:p>
    <w:p w14:paraId="263DA050" w14:textId="77777777" w:rsidR="00260899" w:rsidRDefault="00260899">
      <w:pPr>
        <w:pStyle w:val="newncpi0"/>
      </w:pPr>
      <w:r>
        <w:t>за __________________________________________________________________________</w:t>
      </w:r>
    </w:p>
    <w:p w14:paraId="253BE9F1" w14:textId="77777777" w:rsidR="00260899" w:rsidRDefault="0026089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2556"/>
        <w:gridCol w:w="3547"/>
      </w:tblGrid>
      <w:tr w:rsidR="00260899" w14:paraId="244E4774" w14:textId="77777777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8A83F8" w14:textId="77777777" w:rsidR="00260899" w:rsidRDefault="00260899">
            <w:pPr>
              <w:pStyle w:val="newncpi0"/>
              <w:jc w:val="left"/>
            </w:pPr>
            <w:r>
              <w:t xml:space="preserve">Председатель </w:t>
            </w:r>
            <w:r>
              <w:br/>
              <w:t xml:space="preserve">Бешенковичского районного </w:t>
            </w:r>
            <w:r>
              <w:br/>
              <w:t xml:space="preserve">исполнительного комитета 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F5642A" w14:textId="77777777" w:rsidR="00260899" w:rsidRDefault="00260899">
            <w:pPr>
              <w:pStyle w:val="newncpi0"/>
              <w:jc w:val="left"/>
            </w:pPr>
            <w:r>
              <w:t>_____________</w:t>
            </w:r>
          </w:p>
        </w:tc>
        <w:tc>
          <w:tcPr>
            <w:tcW w:w="18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10530A" w14:textId="77777777" w:rsidR="00260899" w:rsidRDefault="00260899">
            <w:pPr>
              <w:pStyle w:val="newncpi0"/>
              <w:jc w:val="right"/>
            </w:pPr>
            <w:r>
              <w:t>__________________________</w:t>
            </w:r>
          </w:p>
        </w:tc>
      </w:tr>
      <w:tr w:rsidR="00260899" w14:paraId="080CA51D" w14:textId="77777777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17F60C" w14:textId="77777777" w:rsidR="00260899" w:rsidRDefault="00260899">
            <w:pPr>
              <w:pStyle w:val="newncpi0"/>
            </w:pPr>
            <w:r>
              <w:t> 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471116" w14:textId="77777777" w:rsidR="00260899" w:rsidRDefault="00260899">
            <w:pPr>
              <w:pStyle w:val="undline"/>
              <w:ind w:left="355"/>
            </w:pPr>
            <w:r>
              <w:t>(подпись)</w:t>
            </w:r>
          </w:p>
        </w:tc>
        <w:tc>
          <w:tcPr>
            <w:tcW w:w="18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753F5" w14:textId="77777777" w:rsidR="00260899" w:rsidRDefault="00260899">
            <w:pPr>
              <w:pStyle w:val="undline"/>
              <w:ind w:right="541"/>
              <w:jc w:val="right"/>
            </w:pPr>
            <w:r>
              <w:t xml:space="preserve">(инициалы, фамилия) </w:t>
            </w:r>
          </w:p>
        </w:tc>
      </w:tr>
      <w:tr w:rsidR="00260899" w14:paraId="7E9BFBCA" w14:textId="77777777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270B78" w14:textId="77777777" w:rsidR="00260899" w:rsidRDefault="00260899">
            <w:pPr>
              <w:pStyle w:val="newncpi0"/>
            </w:pPr>
            <w:r>
              <w:t> 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EFF4CD" w14:textId="77777777" w:rsidR="00260899" w:rsidRDefault="00260899">
            <w:pPr>
              <w:pStyle w:val="newncpi0"/>
              <w:ind w:left="523"/>
            </w:pPr>
            <w:r>
              <w:t>М.П.</w:t>
            </w:r>
          </w:p>
        </w:tc>
        <w:tc>
          <w:tcPr>
            <w:tcW w:w="18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8F4020" w14:textId="77777777" w:rsidR="00260899" w:rsidRDefault="00260899">
            <w:pPr>
              <w:pStyle w:val="newncpi0"/>
            </w:pPr>
            <w:r>
              <w:t> </w:t>
            </w:r>
          </w:p>
        </w:tc>
      </w:tr>
    </w:tbl>
    <w:p w14:paraId="4117715D" w14:textId="77777777" w:rsidR="00260899" w:rsidRDefault="00260899">
      <w:pPr>
        <w:pStyle w:val="newncpi"/>
      </w:pPr>
      <w:r>
        <w:t> </w:t>
      </w:r>
    </w:p>
    <w:p w14:paraId="3B64D5BA" w14:textId="77777777" w:rsidR="00F12C76" w:rsidRDefault="00F12C76" w:rsidP="006C0B77">
      <w:pPr>
        <w:spacing w:after="0"/>
        <w:ind w:firstLine="709"/>
        <w:jc w:val="both"/>
      </w:pPr>
    </w:p>
    <w:sectPr w:rsidR="00F12C76" w:rsidSect="00260899">
      <w:pgSz w:w="11920" w:h="16838"/>
      <w:pgMar w:top="567" w:right="1134" w:bottom="567" w:left="1417" w:header="28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7065D" w14:textId="77777777" w:rsidR="008C0509" w:rsidRDefault="008C0509" w:rsidP="00260899">
      <w:pPr>
        <w:spacing w:after="0"/>
      </w:pPr>
      <w:r>
        <w:separator/>
      </w:r>
    </w:p>
  </w:endnote>
  <w:endnote w:type="continuationSeparator" w:id="0">
    <w:p w14:paraId="1A52B56A" w14:textId="77777777" w:rsidR="008C0509" w:rsidRDefault="008C0509" w:rsidP="002608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58057" w14:textId="77777777" w:rsidR="00260899" w:rsidRDefault="002608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9F7F3" w14:textId="77777777" w:rsidR="00260899" w:rsidRDefault="002608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260899" w14:paraId="1188B085" w14:textId="77777777" w:rsidTr="00260899">
      <w:tc>
        <w:tcPr>
          <w:tcW w:w="1800" w:type="dxa"/>
          <w:shd w:val="clear" w:color="auto" w:fill="auto"/>
          <w:vAlign w:val="center"/>
        </w:tcPr>
        <w:p w14:paraId="1DD1761D" w14:textId="1A3EB152" w:rsidR="00260899" w:rsidRDefault="00260899">
          <w:pPr>
            <w:pStyle w:val="a5"/>
          </w:pPr>
          <w:r>
            <w:rPr>
              <w:noProof/>
            </w:rPr>
            <w:drawing>
              <wp:inline distT="0" distB="0" distL="0" distR="0" wp14:anchorId="72256250" wp14:editId="3BAC3FE3">
                <wp:extent cx="1292352" cy="390144"/>
                <wp:effectExtent l="0" t="0" r="3175" b="0"/>
                <wp:docPr id="1976892860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689286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4F1F0889" w14:textId="77777777" w:rsidR="00260899" w:rsidRDefault="00260899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14:paraId="6A09C1B0" w14:textId="77777777" w:rsidR="00260899" w:rsidRDefault="00260899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23.05.2024</w:t>
          </w:r>
        </w:p>
        <w:p w14:paraId="07ACF6E7" w14:textId="13586D42" w:rsidR="00260899" w:rsidRPr="00260899" w:rsidRDefault="00260899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6BEC7854" w14:textId="77777777" w:rsidR="00260899" w:rsidRDefault="002608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82730" w14:textId="77777777" w:rsidR="008C0509" w:rsidRDefault="008C0509" w:rsidP="00260899">
      <w:pPr>
        <w:spacing w:after="0"/>
      </w:pPr>
      <w:r>
        <w:separator/>
      </w:r>
    </w:p>
  </w:footnote>
  <w:footnote w:type="continuationSeparator" w:id="0">
    <w:p w14:paraId="717DFB9C" w14:textId="77777777" w:rsidR="008C0509" w:rsidRDefault="008C0509" w:rsidP="002608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B72AD" w14:textId="77777777" w:rsidR="00260899" w:rsidRDefault="00260899" w:rsidP="00D016A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1E8F3ABC" w14:textId="77777777" w:rsidR="00260899" w:rsidRDefault="002608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B1F74" w14:textId="4CDC9435" w:rsidR="00260899" w:rsidRPr="00260899" w:rsidRDefault="00260899" w:rsidP="00D016AC">
    <w:pPr>
      <w:pStyle w:val="a3"/>
      <w:framePr w:wrap="around" w:vAnchor="text" w:hAnchor="margin" w:xAlign="center" w:y="1"/>
      <w:rPr>
        <w:rStyle w:val="a7"/>
        <w:rFonts w:cs="Times New Roman"/>
        <w:sz w:val="24"/>
      </w:rPr>
    </w:pPr>
    <w:r w:rsidRPr="00260899">
      <w:rPr>
        <w:rStyle w:val="a7"/>
        <w:rFonts w:cs="Times New Roman"/>
        <w:sz w:val="24"/>
      </w:rPr>
      <w:fldChar w:fldCharType="begin"/>
    </w:r>
    <w:r w:rsidRPr="00260899">
      <w:rPr>
        <w:rStyle w:val="a7"/>
        <w:rFonts w:cs="Times New Roman"/>
        <w:sz w:val="24"/>
      </w:rPr>
      <w:instrText xml:space="preserve"> PAGE </w:instrText>
    </w:r>
    <w:r w:rsidRPr="00260899">
      <w:rPr>
        <w:rStyle w:val="a7"/>
        <w:rFonts w:cs="Times New Roman"/>
        <w:sz w:val="24"/>
      </w:rPr>
      <w:fldChar w:fldCharType="separate"/>
    </w:r>
    <w:r w:rsidRPr="00260899">
      <w:rPr>
        <w:rStyle w:val="a7"/>
        <w:rFonts w:cs="Times New Roman"/>
        <w:noProof/>
        <w:sz w:val="24"/>
      </w:rPr>
      <w:t>8</w:t>
    </w:r>
    <w:r w:rsidRPr="00260899">
      <w:rPr>
        <w:rStyle w:val="a7"/>
        <w:rFonts w:cs="Times New Roman"/>
        <w:sz w:val="24"/>
      </w:rPr>
      <w:fldChar w:fldCharType="end"/>
    </w:r>
  </w:p>
  <w:p w14:paraId="0ED3CE8B" w14:textId="77777777" w:rsidR="00260899" w:rsidRPr="00260899" w:rsidRDefault="00260899">
    <w:pPr>
      <w:pStyle w:val="a3"/>
      <w:rPr>
        <w:rFonts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49445" w14:textId="77777777" w:rsidR="00260899" w:rsidRDefault="002608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99"/>
    <w:rsid w:val="00260899"/>
    <w:rsid w:val="00370200"/>
    <w:rsid w:val="006C0B77"/>
    <w:rsid w:val="008242FF"/>
    <w:rsid w:val="00870751"/>
    <w:rsid w:val="008C0509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58F18"/>
  <w15:chartTrackingRefBased/>
  <w15:docId w15:val="{8F7CEC73-B026-402F-8908-B6D61223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260899"/>
    <w:pPr>
      <w:spacing w:before="240" w:after="240"/>
      <w:ind w:right="2268"/>
    </w:pPr>
    <w:rPr>
      <w:rFonts w:eastAsia="Times New Roman" w:cs="Times New Roman"/>
      <w:b/>
      <w:bCs/>
      <w:kern w:val="0"/>
      <w:szCs w:val="28"/>
      <w:lang w:eastAsia="ru-RU"/>
      <w14:ligatures w14:val="none"/>
    </w:rPr>
  </w:style>
  <w:style w:type="paragraph" w:customStyle="1" w:styleId="agree">
    <w:name w:val="agree"/>
    <w:basedOn w:val="a"/>
    <w:rsid w:val="00260899"/>
    <w:pPr>
      <w:spacing w:after="28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titlep">
    <w:name w:val="titlep"/>
    <w:basedOn w:val="a"/>
    <w:rsid w:val="00260899"/>
    <w:pPr>
      <w:spacing w:before="240" w:after="24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onestring">
    <w:name w:val="onestring"/>
    <w:basedOn w:val="a"/>
    <w:rsid w:val="00260899"/>
    <w:pPr>
      <w:spacing w:after="0"/>
      <w:jc w:val="right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titleu">
    <w:name w:val="titleu"/>
    <w:basedOn w:val="a"/>
    <w:rsid w:val="00260899"/>
    <w:pPr>
      <w:spacing w:before="240" w:after="240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point">
    <w:name w:val="point"/>
    <w:basedOn w:val="a"/>
    <w:rsid w:val="00260899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underpoint">
    <w:name w:val="underpoint"/>
    <w:basedOn w:val="a"/>
    <w:rsid w:val="00260899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comment">
    <w:name w:val="comment"/>
    <w:basedOn w:val="a"/>
    <w:rsid w:val="00260899"/>
    <w:pPr>
      <w:spacing w:after="0"/>
      <w:ind w:firstLine="709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preamble">
    <w:name w:val="preamble"/>
    <w:basedOn w:val="a"/>
    <w:rsid w:val="00260899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table10">
    <w:name w:val="table10"/>
    <w:basedOn w:val="a"/>
    <w:rsid w:val="00260899"/>
    <w:pPr>
      <w:spacing w:after="0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append">
    <w:name w:val="append"/>
    <w:basedOn w:val="a"/>
    <w:rsid w:val="00260899"/>
    <w:pPr>
      <w:spacing w:after="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hangeadd">
    <w:name w:val="changeadd"/>
    <w:basedOn w:val="a"/>
    <w:rsid w:val="00260899"/>
    <w:pPr>
      <w:spacing w:after="0"/>
      <w:ind w:left="1134"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changei">
    <w:name w:val="changei"/>
    <w:basedOn w:val="a"/>
    <w:rsid w:val="00260899"/>
    <w:pPr>
      <w:spacing w:after="0"/>
      <w:ind w:left="102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append1">
    <w:name w:val="append1"/>
    <w:basedOn w:val="a"/>
    <w:rsid w:val="00260899"/>
    <w:pPr>
      <w:spacing w:after="28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ap1">
    <w:name w:val="cap1"/>
    <w:basedOn w:val="a"/>
    <w:rsid w:val="00260899"/>
    <w:pPr>
      <w:spacing w:after="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apu1">
    <w:name w:val="capu1"/>
    <w:basedOn w:val="a"/>
    <w:rsid w:val="00260899"/>
    <w:pPr>
      <w:spacing w:after="12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newncpi">
    <w:name w:val="newncpi"/>
    <w:basedOn w:val="a"/>
    <w:rsid w:val="00260899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0">
    <w:name w:val="newncpi0"/>
    <w:basedOn w:val="a"/>
    <w:rsid w:val="00260899"/>
    <w:pPr>
      <w:spacing w:after="0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undline">
    <w:name w:val="undline"/>
    <w:basedOn w:val="a"/>
    <w:rsid w:val="00260899"/>
    <w:pPr>
      <w:spacing w:after="0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character" w:customStyle="1" w:styleId="name">
    <w:name w:val="name"/>
    <w:basedOn w:val="a0"/>
    <w:rsid w:val="0026089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6089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6089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6089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6089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6089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6089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6089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6089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60899"/>
    <w:rPr>
      <w:rFonts w:ascii="Times New Roman" w:hAnsi="Times New Roman"/>
      <w:sz w:val="28"/>
    </w:rPr>
  </w:style>
  <w:style w:type="character" w:styleId="a7">
    <w:name w:val="page number"/>
    <w:basedOn w:val="a0"/>
    <w:uiPriority w:val="99"/>
    <w:semiHidden/>
    <w:unhideWhenUsed/>
    <w:rsid w:val="00260899"/>
  </w:style>
  <w:style w:type="table" w:styleId="a8">
    <w:name w:val="Table Grid"/>
    <w:basedOn w:val="a1"/>
    <w:uiPriority w:val="39"/>
    <w:rsid w:val="00260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2093</Words>
  <Characters>16897</Characters>
  <Application>Microsoft Office Word</Application>
  <DocSecurity>0</DocSecurity>
  <Lines>469</Lines>
  <Paragraphs>253</Paragraphs>
  <ScaleCrop>false</ScaleCrop>
  <Company/>
  <LinksUpToDate>false</LinksUpToDate>
  <CharactersWithSpaces>18737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2024-05-23T07:57:00Z</dcterms:created>
  <dcterms:modified xsi:type="dcterms:W3CDTF">2024-05-23T08:02:00Z</dcterms:modified>
</cp:coreProperties>
</file>