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Default ContentType="image/jpeg" Extension="jpg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4F31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1585B7D9" wp14:editId="45EAAA04">
            <wp:simplePos x="0" y="0"/>
            <wp:positionH relativeFrom="margin">
              <wp:align>left</wp:align>
            </wp:positionH>
            <wp:positionV relativeFrom="paragraph">
              <wp:posOffset>1737360</wp:posOffset>
            </wp:positionV>
            <wp:extent cx="4724400" cy="3543174"/>
            <wp:effectExtent l="0" t="0" r="0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_Iy876qjQ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543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097" w:rsidRPr="0069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республиканской акции "Дом без насилия" на базе ТЦСОН Бешенковичского района состоялось совместное заседание клубов «Родительский университет» и «Тепло семьи» по теме: "Останови домашнее насилие!" с участием сотрудника отдела внутренних дел Бешенковичского районного исполнительного комитета Адамовича А.С., врача психиатра-нарколога УЗ "</w:t>
      </w:r>
      <w:proofErr w:type="spellStart"/>
      <w:r w:rsidR="00696097" w:rsidRPr="0069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Бешенковичская</w:t>
      </w:r>
      <w:proofErr w:type="spellEnd"/>
      <w:r w:rsidR="00696097" w:rsidRPr="0069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ЦРБ" Гаврилова И.Р., социального педагога ГУО "</w:t>
      </w:r>
      <w:proofErr w:type="spellStart"/>
      <w:r w:rsidR="00696097" w:rsidRPr="0069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Бешенковичский</w:t>
      </w:r>
      <w:proofErr w:type="spellEnd"/>
      <w:r w:rsidR="00696097" w:rsidRPr="0069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районный социально-педагогический центр" Малина М.П.</w:t>
      </w:r>
      <w:r w:rsidR="00696097" w:rsidRPr="00696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696097" w:rsidRDefault="006960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6097" w:rsidRDefault="0069609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31E1" w:rsidRDefault="001C31E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C31E1" w:rsidRDefault="004F31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0CF735DD" wp14:editId="02DA04E7">
            <wp:simplePos x="0" y="0"/>
            <wp:positionH relativeFrom="margin">
              <wp:posOffset>-22860</wp:posOffset>
            </wp:positionH>
            <wp:positionV relativeFrom="paragraph">
              <wp:posOffset>2263775</wp:posOffset>
            </wp:positionV>
            <wp:extent cx="4314825" cy="43148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NQ2VNtH3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97"/>
    <w:rsid w:val="001C31E1"/>
    <w:rsid w:val="004F312E"/>
    <w:rsid w:val="00696097"/>
    <w:rsid w:val="007A6FB3"/>
    <w:rsid w:val="00A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3396E-D1D4-4066-8B13-EB530FC0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6</cp:revision>
  <dcterms:created xsi:type="dcterms:W3CDTF">2023-09-19T08:33:00Z</dcterms:created>
  <dcterms:modified xsi:type="dcterms:W3CDTF">2023-09-20T09:02:00Z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153480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