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020E8E" w:rsidP="00020E8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F72B5FA" wp14:editId="1EBC31BB">
            <wp:simplePos x="0" y="0"/>
            <wp:positionH relativeFrom="margin">
              <wp:posOffset>2701290</wp:posOffset>
            </wp:positionH>
            <wp:positionV relativeFrom="paragraph">
              <wp:posOffset>7557135</wp:posOffset>
            </wp:positionV>
            <wp:extent cx="2968625" cy="2207260"/>
            <wp:effectExtent l="0" t="0" r="3175" b="25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gWQRkb7Lm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839" cy="2207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18AC47A" wp14:editId="03A0600E">
            <wp:simplePos x="0" y="0"/>
            <wp:positionH relativeFrom="margin">
              <wp:align>left</wp:align>
            </wp:positionH>
            <wp:positionV relativeFrom="paragraph">
              <wp:posOffset>7585710</wp:posOffset>
            </wp:positionV>
            <wp:extent cx="2657475" cy="2152386"/>
            <wp:effectExtent l="0" t="0" r="0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-KOXL-vlee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152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A91A37F" wp14:editId="003A11A3">
            <wp:simplePos x="0" y="0"/>
            <wp:positionH relativeFrom="margin">
              <wp:align>left</wp:align>
            </wp:positionH>
            <wp:positionV relativeFrom="paragraph">
              <wp:posOffset>5337810</wp:posOffset>
            </wp:positionV>
            <wp:extent cx="2622645" cy="2238375"/>
            <wp:effectExtent l="0" t="0" r="635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PSPp983M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740" cy="2238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EC34D2A" wp14:editId="357431E1">
            <wp:simplePos x="0" y="0"/>
            <wp:positionH relativeFrom="margin">
              <wp:posOffset>2633980</wp:posOffset>
            </wp:positionH>
            <wp:positionV relativeFrom="paragraph">
              <wp:posOffset>5318125</wp:posOffset>
            </wp:positionV>
            <wp:extent cx="3035408" cy="22764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02I5EKx9j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408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5AA6300" wp14:editId="34A4BDCF">
            <wp:simplePos x="0" y="0"/>
            <wp:positionH relativeFrom="margin">
              <wp:posOffset>2615565</wp:posOffset>
            </wp:positionH>
            <wp:positionV relativeFrom="paragraph">
              <wp:posOffset>2813685</wp:posOffset>
            </wp:positionV>
            <wp:extent cx="3073400" cy="25044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EsQXhh9KkM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2" r="9886"/>
                    <a:stretch/>
                  </pic:blipFill>
                  <pic:spPr bwMode="auto">
                    <a:xfrm>
                      <a:off x="0" y="0"/>
                      <a:ext cx="3073400" cy="2504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127AA1" wp14:editId="72F73074">
            <wp:simplePos x="0" y="0"/>
            <wp:positionH relativeFrom="margin">
              <wp:align>left</wp:align>
            </wp:positionH>
            <wp:positionV relativeFrom="paragraph">
              <wp:posOffset>2804160</wp:posOffset>
            </wp:positionV>
            <wp:extent cx="2600325" cy="2513965"/>
            <wp:effectExtent l="0" t="0" r="952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M0EqmcjAM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000"/>
                    <a:stretch/>
                  </pic:blipFill>
                  <pic:spPr bwMode="auto">
                    <a:xfrm>
                      <a:off x="0" y="0"/>
                      <a:ext cx="2600325" cy="2513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ГУО "</w:t>
      </w:r>
      <w:proofErr w:type="spellStart"/>
      <w:r w:rsidRPr="00020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Бешенковичский</w:t>
      </w:r>
      <w:proofErr w:type="spellEnd"/>
      <w:r w:rsidRPr="00020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районный социально-педагогический центр" состоялось заседание клубов "Родительский университет" и "Тепло семьи" по теме: </w:t>
      </w:r>
      <w:bookmarkStart w:id="0" w:name="_GoBack"/>
      <w:r w:rsidRPr="00020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Ресурсы семьи: профилактика кризисных состояний". </w:t>
      </w:r>
      <w:bookmarkEnd w:id="0"/>
      <w:r w:rsidRPr="00020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Занятие прошло в активном формате с использованием упражнений и практических заданий. На что обратить внимание, как помочь справиться с кризисной ситуацией, как использовать внешние и внутренние ресурсы, к кому и куда обратиться за помощью - об этом родители узнали на заседании, в формате общения и выполнения упражнений! Также все участники получили тематические буклеты! Ко Дню народного единства, который отмечается ежегодно 17 сентября, психологом ГУ "Территориальный центр социального обслуживания населения Бешенковичского района", </w:t>
      </w:r>
      <w:proofErr w:type="spellStart"/>
      <w:r w:rsidRPr="00020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Моторо</w:t>
      </w:r>
      <w:proofErr w:type="spellEnd"/>
      <w:r w:rsidRPr="00020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Т.А. было представлено тематическое видео, а также рассказана история праздника.</w:t>
      </w:r>
    </w:p>
    <w:p w:rsidR="00020E8E" w:rsidRPr="00020E8E" w:rsidRDefault="00020E8E" w:rsidP="00020E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0E8E" w:rsidRPr="0002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8E"/>
    <w:rsid w:val="00020E8E"/>
    <w:rsid w:val="007A6FB3"/>
    <w:rsid w:val="00A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D86C"/>
  <w15:chartTrackingRefBased/>
  <w15:docId w15:val="{20A14F34-1D4F-4E7E-9F8F-0D1AF3D1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2023-09-20T13:13:00Z</dcterms:created>
  <dcterms:modified xsi:type="dcterms:W3CDTF">2023-09-20T13:23:00Z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166140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