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4316" w:rsidRDefault="00704316">
      <w:pPr>
        <w:pStyle w:val="ConsPlusNormal"/>
        <w:spacing w:before="200"/>
      </w:pPr>
    </w:p>
    <w:p w:rsidR="00704316" w:rsidRDefault="0070431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704316" w:rsidRDefault="00704316">
      <w:pPr>
        <w:pStyle w:val="ConsPlusNormal"/>
        <w:spacing w:before="200"/>
        <w:jc w:val="both"/>
      </w:pPr>
      <w:r>
        <w:t>Республики Беларусь 28 января 2016 г. N 9/74750</w:t>
      </w:r>
    </w:p>
    <w:p w:rsidR="00704316" w:rsidRDefault="007043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316" w:rsidRDefault="00704316">
      <w:pPr>
        <w:pStyle w:val="ConsPlusNormal"/>
      </w:pPr>
    </w:p>
    <w:p w:rsidR="00704316" w:rsidRDefault="00704316">
      <w:pPr>
        <w:pStyle w:val="ConsPlusTitle"/>
        <w:jc w:val="center"/>
      </w:pPr>
      <w:r>
        <w:t>РЕШЕНИЕ БЕШЕНКОВИЧСКОГО РАЙОННОГО СОВЕТА ДЕПУТАТОВ</w:t>
      </w:r>
    </w:p>
    <w:p w:rsidR="00704316" w:rsidRDefault="00704316">
      <w:pPr>
        <w:pStyle w:val="ConsPlusTitle"/>
        <w:jc w:val="center"/>
      </w:pPr>
      <w:r>
        <w:t>30 декабря 2015 г. N 75</w:t>
      </w:r>
    </w:p>
    <w:p w:rsidR="00704316" w:rsidRDefault="00704316">
      <w:pPr>
        <w:pStyle w:val="ConsPlusTitle"/>
        <w:jc w:val="center"/>
      </w:pPr>
    </w:p>
    <w:p w:rsidR="00704316" w:rsidRDefault="00704316">
      <w:pPr>
        <w:pStyle w:val="ConsPlusTitle"/>
        <w:jc w:val="center"/>
      </w:pPr>
      <w:r>
        <w:t>ОБ УСТАНОВЛЕНИИ НА ТЕРРИТОРИИ БЕШЕНКОВИЧСКОГО РАЙОНА МЕСТНЫХ НАЛОГА И СБОРОВ И ВВЕДЕНИИ ИХ В ДЕЙСТВИЕ</w:t>
      </w:r>
    </w:p>
    <w:p w:rsidR="00704316" w:rsidRDefault="0070431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Бешенковичского райсовета от 12.12.2016 N 114,</w:t>
            </w:r>
          </w:p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29.03.2019 N 42, от 07.12.2020 N 99, от 26.01.2022 N 151,</w:t>
            </w:r>
          </w:p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27.01.2023 N 192, от 30.01.2025 N 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04316" w:rsidRDefault="00704316">
      <w:pPr>
        <w:pStyle w:val="ConsPlusNormal"/>
      </w:pPr>
    </w:p>
    <w:p w:rsidR="00704316" w:rsidRDefault="00704316">
      <w:pPr>
        <w:pStyle w:val="ConsPlusNormal"/>
        <w:ind w:firstLine="540"/>
        <w:jc w:val="both"/>
      </w:pPr>
      <w:r>
        <w:t>На основании пункта 2 статьи 12 Налогового кодекса Республики Беларусь Бешенковичский районный Совет депутатов РЕШИЛ:</w:t>
      </w:r>
    </w:p>
    <w:p w:rsidR="00704316" w:rsidRDefault="00704316">
      <w:pPr>
        <w:pStyle w:val="ConsPlusNormal"/>
        <w:jc w:val="both"/>
      </w:pPr>
      <w:r>
        <w:t>(в ред. решения Бешенковичского райсовета от 30.01.2025 N 41)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1. Установить и ввести в действие на территории Бешенковичского района налог за владение собаками, сбор с заготовителей, курортный сбор.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2. Утвердить: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Инструкцию о налоге за владение собаками (прилагается);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Инструкцию о сборе с заготовителей (прилагается);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Инструкцию о курортном сборе (прилагается).</w:t>
      </w:r>
    </w:p>
    <w:p w:rsidR="00704316" w:rsidRDefault="00704316">
      <w:pPr>
        <w:pStyle w:val="ConsPlusNormal"/>
        <w:jc w:val="both"/>
      </w:pPr>
      <w:r>
        <w:t>(п. 2 в ред. решения Бешенковичского райсовета от 29.03.2019 N 42)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3. Обнародовать (опубликовать) настоящее решение в газете "Зара".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4. Настоящее решение вступает в силу после его официального опубликования и распространяет свое действие на отношения, возникшие с 1 января 2016 г.</w:t>
      </w:r>
    </w:p>
    <w:p w:rsidR="00704316" w:rsidRDefault="0070431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04316">
        <w:tc>
          <w:tcPr>
            <w:tcW w:w="5103" w:type="dxa"/>
          </w:tcPr>
          <w:p w:rsidR="00704316" w:rsidRDefault="00704316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</w:tcPr>
          <w:p w:rsidR="00704316" w:rsidRDefault="00704316">
            <w:pPr>
              <w:pStyle w:val="ConsPlusNormal"/>
              <w:jc w:val="right"/>
            </w:pPr>
            <w:r>
              <w:t>Г.М.Шведов</w:t>
            </w:r>
          </w:p>
        </w:tc>
      </w:tr>
    </w:tbl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nformat"/>
        <w:jc w:val="both"/>
      </w:pPr>
      <w:r>
        <w:t xml:space="preserve">                                                  УТВЕРЖДЕНО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Решение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Бешенковичского районного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Совета депутатов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30.12.2015 N 75</w:t>
      </w:r>
    </w:p>
    <w:p w:rsidR="00704316" w:rsidRDefault="00704316">
      <w:pPr>
        <w:pStyle w:val="ConsPlusNormal"/>
      </w:pPr>
    </w:p>
    <w:p w:rsidR="00704316" w:rsidRDefault="00704316">
      <w:pPr>
        <w:pStyle w:val="ConsPlusTitle"/>
        <w:jc w:val="center"/>
      </w:pPr>
      <w:bookmarkStart w:id="0" w:name="Par39"/>
      <w:bookmarkEnd w:id="0"/>
      <w:r>
        <w:t>ИНСТРУКЦИЯ</w:t>
      </w:r>
    </w:p>
    <w:p w:rsidR="00704316" w:rsidRDefault="00704316">
      <w:pPr>
        <w:pStyle w:val="ConsPlusTitle"/>
        <w:jc w:val="center"/>
      </w:pPr>
      <w:r>
        <w:t>О НАЛОГЕ ЗА ВЛАДЕНИЕ СОБАКАМИ</w:t>
      </w:r>
    </w:p>
    <w:p w:rsidR="00704316" w:rsidRDefault="0070431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Бешенковичского райсовета от 12.12.2016 N 114,</w:t>
            </w:r>
          </w:p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29.03.2019 N 42, от 26.01.2022 N 151, от 30.01.2025 N 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04316" w:rsidRDefault="00704316">
      <w:pPr>
        <w:pStyle w:val="ConsPlusNormal"/>
      </w:pPr>
    </w:p>
    <w:p w:rsidR="00704316" w:rsidRDefault="00704316">
      <w:pPr>
        <w:pStyle w:val="ConsPlusNormal"/>
        <w:ind w:firstLine="540"/>
        <w:jc w:val="both"/>
      </w:pPr>
      <w:r>
        <w:t>1. Инструкция о налоге за владение собаками разработана в соответствии с Налоговым кодексом Республики Беларусь и определяет порядок исчисления и уплаты налога за владение собаками.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lastRenderedPageBreak/>
        <w:t>2. Плательщиками налога за владение собаками (далее - плательщики) признаются физические лица - владельцы собак, зарегистрированные на территории Бешенковичского района.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3. Объектом обложения налогом за владение собаками признается владение собаками в возрасте 3 месяцев и старше.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4. Налоговая база налога за владение собаками определяется как количество собак в возрасте 3 месяцев и старше на 1-е число первого месяца налогового периода.</w:t>
      </w:r>
    </w:p>
    <w:p w:rsidR="00704316" w:rsidRDefault="0070431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316" w:rsidRDefault="0070431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Решением Бешенковичского районного Совета депутатов от 26.01.2022 N 151 пункт пятый изложен в новой редакции, действие которой распространяется на отношения, возникшие с 1 января 2022 года.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704316" w:rsidRDefault="00704316">
      <w:pPr>
        <w:pStyle w:val="ConsPlusNormal"/>
        <w:spacing w:before="260"/>
        <w:ind w:firstLine="540"/>
        <w:jc w:val="both"/>
      </w:pPr>
      <w:r>
        <w:t>5. Ставка налога за владение собаками устанавливается за налоговый период в размере, установленном абзацами вторым и третьим пункта 1 статьи 310 Налогового кодекса Республики Беларусь.</w:t>
      </w:r>
    </w:p>
    <w:p w:rsidR="00704316" w:rsidRDefault="00704316">
      <w:pPr>
        <w:pStyle w:val="ConsPlusNormal"/>
        <w:jc w:val="both"/>
      </w:pPr>
      <w:r>
        <w:t>(п. 5 в ред. решения Бешенковичского райсовета от 26.01.2022 N 151)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6. Налоговым периодом налога за владение собаками признается календарный квартал.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7. Сумма налога за владение собаками исчисляется как произведение налоговой базы и налоговой ставки.</w:t>
      </w:r>
    </w:p>
    <w:p w:rsidR="00704316" w:rsidRDefault="0070431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316" w:rsidRDefault="0070431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Решением Бешенковичского районного Совета депутатов от 26.01.2022 N 151 часть вторая исключена. Указанное изменение распространяется на отношения, возникшие с 1 января 2022 года.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704316" w:rsidRDefault="00704316">
      <w:pPr>
        <w:pStyle w:val="ConsPlusNormal"/>
        <w:ind w:firstLine="540"/>
        <w:jc w:val="both"/>
      </w:pPr>
      <w:r>
        <w:t>Часть исключена. - Решение Бешенковичского райсовета от 26.01.2022 N 151.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8. Уплата налога за владение собаками производится плательщиками путем внесения сумм налога организациям, осуществляющим эксплуатацию жилищного фонда и (или) предоставляющим жилищно-коммунальные услуги, одновременно с внесением платы за пользование жилым помещением (платы за жилищно-коммунальные услуги).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Организации, осуществляющие эксплуатацию жилищного фонда и (или) предоставляющие жилищно-коммунальные услуги, производят прием сумм налога за владение собаками и их перечисление в бюджет не позднее 27-го числа месяца, следующего за истекшим налоговым периодом,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30-го числа месяца, следующего за истекшим налоговым периодом.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Налоговая декларация (расчет) по налогу за владение собаками не представляется.</w:t>
      </w:r>
    </w:p>
    <w:p w:rsidR="00704316" w:rsidRDefault="00704316">
      <w:pPr>
        <w:pStyle w:val="ConsPlusNormal"/>
        <w:ind w:firstLine="540"/>
        <w:jc w:val="both"/>
      </w:pPr>
      <w:r>
        <w:t>9. Исключен. - Решение Бешенковичского райсовета от 30.01.2025 N 41.</w:t>
      </w: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nformat"/>
        <w:jc w:val="both"/>
      </w:pPr>
      <w:r>
        <w:t xml:space="preserve">                                                  УТВЕРЖДЕНО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Решение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Бешенковичского районного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Совета депутатов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30.12.2015 N 75</w:t>
      </w:r>
    </w:p>
    <w:p w:rsidR="00704316" w:rsidRDefault="00704316">
      <w:pPr>
        <w:pStyle w:val="ConsPlusNormal"/>
      </w:pPr>
    </w:p>
    <w:p w:rsidR="00704316" w:rsidRDefault="00704316">
      <w:pPr>
        <w:pStyle w:val="ConsPlusTitle"/>
        <w:jc w:val="center"/>
      </w:pPr>
      <w:bookmarkStart w:id="1" w:name="Par69"/>
      <w:bookmarkEnd w:id="1"/>
      <w:r>
        <w:t>ИНСТРУКЦИЯ</w:t>
      </w:r>
    </w:p>
    <w:p w:rsidR="00704316" w:rsidRDefault="00704316">
      <w:pPr>
        <w:pStyle w:val="ConsPlusTitle"/>
        <w:jc w:val="center"/>
      </w:pPr>
      <w:r>
        <w:t>О СБОРЕ С ЗАГОТОВИТЕЛЕЙ</w:t>
      </w:r>
    </w:p>
    <w:p w:rsidR="00704316" w:rsidRDefault="0070431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Бешенковичского райсовета от 29.03.2019 N 42,</w:t>
            </w:r>
          </w:p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26.01.2022 N 151, от 30.01.2025 N 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04316" w:rsidRDefault="00704316">
      <w:pPr>
        <w:pStyle w:val="ConsPlusNormal"/>
      </w:pPr>
    </w:p>
    <w:p w:rsidR="00704316" w:rsidRDefault="00704316">
      <w:pPr>
        <w:pStyle w:val="ConsPlusNormal"/>
        <w:ind w:firstLine="540"/>
        <w:jc w:val="both"/>
      </w:pPr>
      <w:r>
        <w:t>1. Инструкция о сборе с заготовителей разработана в соответствии с Налоговым кодексом Республики Беларусь и определяет порядок исчисления и уплаты сбора с заготовителей.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lastRenderedPageBreak/>
        <w:t>2. Плательщиками сбора с заготовителей (далее - плательщики) признаются организации и индивидуальные предприниматели с учетом особенностей, установленных частью второй настоящего пункта.</w:t>
      </w:r>
    </w:p>
    <w:p w:rsidR="00704316" w:rsidRDefault="00704316">
      <w:pPr>
        <w:pStyle w:val="ConsPlusNormal"/>
        <w:spacing w:before="200"/>
        <w:ind w:firstLine="540"/>
        <w:jc w:val="both"/>
      </w:pPr>
      <w:bookmarkStart w:id="2" w:name="Par76"/>
      <w:bookmarkEnd w:id="2"/>
      <w:r>
        <w:t>При осуществлении промысловой заготовки (закупки) дикорастущих растений (их частей), грибов, технического и лекарственного растительного сырья (далее - дикорастущая продукция) в целях их промышленной переработки или реализации на основании договоров комиссии, поручения или иных аналогичных гражданско-правовых договоров плательщиком сбора с заготовителей признается комитент, доверитель или иное аналогичное лицо.</w:t>
      </w:r>
    </w:p>
    <w:p w:rsidR="00704316" w:rsidRDefault="00704316">
      <w:pPr>
        <w:pStyle w:val="ConsPlusNormal"/>
        <w:jc w:val="both"/>
      </w:pPr>
      <w:r>
        <w:t>(п. 2 в ред. решения Бешенковичского райсовета от 30.01.2025 N 41)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3. Объектом обложения сбором с заготовителей признается осуществление промысловой заготовки (закупки) дикорастущей продукции в целях ее промышленной переработки или реализации, в том числе при ее осуществлении на основании договоров комиссии, поручения или иных аналогичных гражданско-правовых договоров, за исключением заготовки дикорастущей продукции, при которой плательщиком внесена плата за побочное лесное пользование либо применено освобождение от указанной платы.</w:t>
      </w:r>
    </w:p>
    <w:p w:rsidR="00704316" w:rsidRDefault="00704316">
      <w:pPr>
        <w:pStyle w:val="ConsPlusNormal"/>
        <w:jc w:val="both"/>
      </w:pPr>
      <w:r>
        <w:t>(п. 3 в ред. решения Бешенковичского райсовета от 30.01.2025 N 41)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4. Налоговая база сбора с заготовителей определяется как стоимость объема заготовки (закупки), определенная исходя из заготовительных (закупочных) цен.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5. Ставки сбора с заготовителей устанавливаются в следующих размерах: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для плательщиков, за исключением указанных в абзаце третьем настоящего пункта, - 5 процентов;</w:t>
      </w:r>
    </w:p>
    <w:p w:rsidR="00704316" w:rsidRDefault="00704316">
      <w:pPr>
        <w:pStyle w:val="ConsPlusNormal"/>
        <w:spacing w:before="200"/>
        <w:ind w:firstLine="540"/>
        <w:jc w:val="both"/>
      </w:pPr>
      <w:bookmarkStart w:id="3" w:name="Par83"/>
      <w:bookmarkEnd w:id="3"/>
      <w:r>
        <w:t>для резидентов Китайско-Белорусского индустриального парка по истечении 10 календарных лет, следующих за годом их регистрации в качестве резидента, в течение следующих 10 календарных лет - 2,5 процента.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6. Налоговым периодом сбора с заготовителей признается календарный квартал.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7. Сумма сбора с заготовителей определяется как произведение налоговой базы и ставки сбора с заготовителей.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8. Плательщики ежеквартально представляют в налоговый орган налоговую декларацию (расчет) по установленной законодательством форме не позднее 20-го числа месяца, следующего за истекшим налоговым периодом.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9. Уплата сбора с заготовителей производится ежеквартально не позднее 22-го числа месяца, следующего за истекшим налоговым периодом.</w:t>
      </w:r>
    </w:p>
    <w:p w:rsidR="00704316" w:rsidRDefault="00704316">
      <w:pPr>
        <w:pStyle w:val="ConsPlusNormal"/>
        <w:jc w:val="both"/>
      </w:pPr>
      <w:r>
        <w:t>(п. 9 в ред. решения Бешенковичского райсовета от 29.03.2019 N 42)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10. Исключен.</w:t>
      </w:r>
    </w:p>
    <w:p w:rsidR="00704316" w:rsidRDefault="00704316">
      <w:pPr>
        <w:pStyle w:val="ConsPlusNormal"/>
        <w:jc w:val="both"/>
      </w:pPr>
      <w:r>
        <w:t>(п. 10 исключен. - Решение Бешенковичского райсовета от 26.01.2022 N 151)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11. Суммы сбора с заготовителей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704316" w:rsidRDefault="00704316">
      <w:pPr>
        <w:pStyle w:val="ConsPlusNormal"/>
        <w:jc w:val="both"/>
      </w:pPr>
      <w:r>
        <w:t>(п. 11 в ред. решения Бешенковичского райсовета от 29.03.2019 N 42)</w:t>
      </w: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nformat"/>
        <w:jc w:val="both"/>
      </w:pPr>
      <w:r>
        <w:t xml:space="preserve">                                                  УТВЕРЖДЕНО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Решение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Бешенковичского районного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Совета депутатов</w:t>
      </w:r>
    </w:p>
    <w:p w:rsidR="00704316" w:rsidRDefault="00704316">
      <w:pPr>
        <w:pStyle w:val="ConsPlusNonformat"/>
        <w:jc w:val="both"/>
      </w:pPr>
      <w:r>
        <w:t xml:space="preserve">                                                  30.12.2015 N 75</w:t>
      </w:r>
    </w:p>
    <w:p w:rsidR="00704316" w:rsidRDefault="00704316">
      <w:pPr>
        <w:pStyle w:val="ConsPlusNormal"/>
      </w:pPr>
    </w:p>
    <w:p w:rsidR="00704316" w:rsidRDefault="00704316">
      <w:pPr>
        <w:pStyle w:val="ConsPlusTitle"/>
        <w:jc w:val="center"/>
      </w:pPr>
      <w:bookmarkStart w:id="4" w:name="Par104"/>
      <w:bookmarkEnd w:id="4"/>
      <w:r>
        <w:t>ИНСТРУКЦИЯ</w:t>
      </w:r>
    </w:p>
    <w:p w:rsidR="00704316" w:rsidRDefault="00704316">
      <w:pPr>
        <w:pStyle w:val="ConsPlusTitle"/>
        <w:jc w:val="center"/>
      </w:pPr>
      <w:r>
        <w:lastRenderedPageBreak/>
        <w:t>О КУРОРТНОМ СБОРЕ</w:t>
      </w:r>
    </w:p>
    <w:p w:rsidR="00704316" w:rsidRDefault="0070431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Бешенковичского райсовета от 12.12.2016 N 114,</w:t>
            </w:r>
          </w:p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29.03.2019 N 42, от 07.12.2020 N 99, от 27.01.2023 N 192,</w:t>
            </w:r>
          </w:p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30.01.2025 N 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316" w:rsidRDefault="0070431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04316" w:rsidRDefault="00704316">
      <w:pPr>
        <w:pStyle w:val="ConsPlusNormal"/>
      </w:pPr>
    </w:p>
    <w:p w:rsidR="00704316" w:rsidRDefault="00704316">
      <w:pPr>
        <w:pStyle w:val="ConsPlusNormal"/>
        <w:ind w:firstLine="540"/>
        <w:jc w:val="both"/>
      </w:pPr>
      <w:r>
        <w:t>1. Инструкция о курортном сборе разработана в соответствии с Налоговым кодексом Республики Беларусь и определяет порядок исчисления и уплаты курортного сбора.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2. Плательщиками курортного сбора признаются физические лица, за исключением: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лиц, направляемых на оздоровление и санаторно-курортное лечение бесплатно за счет средств бюджета государственного внебюджетного фонда социальной защиты населения Республики Беларусь и республиканского бюджета в соответствии с законодательными актами;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лиц, направляемых на оздоровление и санаторно-курортное лечение в рамках страховых выплат по обязательному страхованию от несчастных случаев на производстве и профессиональных заболеваний (включая сопровождающих лиц);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детей, направляемых в образовательно-оздоровительные центры, воспитательно-оздоровительные, спортивно-оздоровительные лагеря по путевкам, стоимость которых удешевлена за счет средств республиканского или местных бюджетов.</w:t>
      </w:r>
    </w:p>
    <w:p w:rsidR="00704316" w:rsidRDefault="00704316">
      <w:pPr>
        <w:pStyle w:val="ConsPlusNormal"/>
        <w:jc w:val="both"/>
      </w:pPr>
      <w:r>
        <w:t>(п. 2 в ред. решения Бешенковичского райсовета от 30.01.2025 N 41)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3. Объектом обложения курортным сбором признается нахождение (проживание не менее суток) физического лица в расположенных на территории Бешенковичского района: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санаторно-курортных организациях;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профилакториях, оздоровительных центрах (комплексах), образовательно-оздоровительных центрах, воспитательно-оздоровительных лагерях, спортивно-оздоровительных лагерях, домах (базах) отдыха, пансионатах (далее - оздоровительные организации).</w:t>
      </w:r>
    </w:p>
    <w:p w:rsidR="00704316" w:rsidRDefault="00704316">
      <w:pPr>
        <w:pStyle w:val="ConsPlusNormal"/>
        <w:jc w:val="both"/>
      </w:pPr>
      <w:r>
        <w:t>(в ред. решения Бешенковичского райсовета от 30.01.2025 N 41)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Не признается объектом обложения курортным сбором нахождение физического лица в санаторно-курортных или оздоровительных организациях в связи с: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участием в семинарах, конференциях и иных аналогичных мероприятиях, для проведения которых используется территория санаторно-курортной или оздоровительной организации на основании договоров, заключенных организациями - организаторами таких мероприятий;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проживанием во время нахождения в служебной командировке;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выполнением физическими лицами, проживающими в санаторно-курортных или оздоровительных организациях, служебных обязанностей - в части стоимости услуг по проживанию и питанию.</w:t>
      </w:r>
    </w:p>
    <w:p w:rsidR="00704316" w:rsidRDefault="00704316">
      <w:pPr>
        <w:pStyle w:val="ConsPlusNormal"/>
        <w:jc w:val="both"/>
      </w:pPr>
      <w:r>
        <w:t>(п. 3 в ред. решения Бешенковичского райсовета от 29.03.2019 N 42)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4. Налоговая база курортного сбора определяется как стоимость путевки в санаторно-курортную или оздоровительную организацию, а если путевка не оформляется - как стоимость платных услуг, оказываемых физическим лицам при посещении санаторно-курортной или оздоровительной организации с проживанием.</w:t>
      </w:r>
    </w:p>
    <w:p w:rsidR="00704316" w:rsidRDefault="00704316">
      <w:pPr>
        <w:pStyle w:val="ConsPlusNormal"/>
        <w:jc w:val="both"/>
      </w:pPr>
      <w:r>
        <w:t>(часть первая п. 4 в ред. решения Бешенковичского райсовета от 27.01.2023 N 192)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При определении налоговой базы курортного сбора не учитывается стоимость платных услуг, оказываемых физическим лицам при посещении санаторно-курортной или оздоровительной организации без проживания.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В случаях, когда оборот по реализации санаторно-курортных и (или) оздоровительных услуг облагается налогом на добавленную стоимость, налоговая база курортного сбора определяется исходя из стоимости указанных услуг, включающей налог на добавленную стоимость.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lastRenderedPageBreak/>
        <w:t>При частичной оплате стоимости путевки за счет средств государственного внебюджетного фонда социальной защиты населения Республики Беларусь, республиканского или местного бюджетов (за исключением путевок в образовательно-оздоровительные центры, воспитательно-оздоровительные, спортивно-оздоровительные лагеря, стоимость которых удешевлена за счет средств республиканского или местного бюджетов), средств обязательного страхования от несчастных случаев на производстве и профессиональных заболеваний налоговой базой является стоимость путевки, уменьшенная на размер таких средств.</w:t>
      </w:r>
    </w:p>
    <w:p w:rsidR="00704316" w:rsidRDefault="00704316">
      <w:pPr>
        <w:pStyle w:val="ConsPlusNormal"/>
        <w:jc w:val="both"/>
      </w:pPr>
      <w:r>
        <w:t>(часть четвертая п. 4 в ред. решения Бешенковичского райсовета от 30.01.2025 N 41)</w:t>
      </w:r>
    </w:p>
    <w:p w:rsidR="00704316" w:rsidRDefault="00704316">
      <w:pPr>
        <w:pStyle w:val="ConsPlusNormal"/>
        <w:jc w:val="both"/>
      </w:pPr>
      <w:r>
        <w:t>(п. 4 в ред. решения Бешенковичского райсовета от 12.12.2016 N 114)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5. Ставка курортного сбора устанавливается в размере 4 процентов от налоговой базы.</w:t>
      </w:r>
    </w:p>
    <w:p w:rsidR="00704316" w:rsidRDefault="00704316">
      <w:pPr>
        <w:pStyle w:val="ConsPlusNormal"/>
        <w:jc w:val="both"/>
      </w:pPr>
      <w:r>
        <w:t>(в ред. решения Бешенковичского райсовета от 07.12.2020 N 99)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6. Налоговым периодом курортного сбора признается календарный квартал.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7. Сумма курортного сбора исчисляется как произведение налоговой базы и ставки курортного сбора.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8. Уплата курортного сбора производится плательщиками путем внесения сумм сбора санаторно-курортным или оздоровительным организациям, которые осуществляют прием сумм курортного сбора и их перечисление в районный бюджет не позднее 22-го числа месяца, следующего за истекшим налоговым периодом.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Санаторно-курортные и оздоровительные организации не позднее 25-го числа месяца, следующего за истекшим налоговым периодом, представляют в налоговый орган по месту постановки на учет информацию о перечислении курортного сбора в произвольной форме.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8-1. Внесение плательщиком сумм курортного сбора санаторно-курортной или оздоровительной организации производится не позднее последних суток нахождения физического лица в такой организации исходя из ставки курортного сбора, действующей на дату внесения сумм этого сбора. Взимание курортного сбора до момента прибытия физического лица в санаторно-курортную или оздоровительную организацию не производится.</w:t>
      </w:r>
    </w:p>
    <w:p w:rsidR="00704316" w:rsidRDefault="00704316">
      <w:pPr>
        <w:pStyle w:val="ConsPlusNormal"/>
        <w:jc w:val="both"/>
      </w:pPr>
      <w:r>
        <w:t>(п. 8-1 введен решением Бешенковичского райсовета от 12.12.2016 N 114; в ред. решения Бешенковичского райсовета от 29.03.2019 N 42)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8-2. В случаях неполного использования санаторно-курортных и оздоровительных услуг, предоставляемых согласно приобретенной путевке, или досрочного выезда физического лица из санаторно-курортной или оздоровительной организации возврат ранее уплаченной суммы (ее части) курортного сбора не производится.</w:t>
      </w:r>
    </w:p>
    <w:p w:rsidR="00704316" w:rsidRDefault="00704316">
      <w:pPr>
        <w:pStyle w:val="ConsPlusNormal"/>
        <w:jc w:val="both"/>
      </w:pPr>
      <w:r>
        <w:t>(п. 8-2 введен решением Бешенковичского райсовета от 29.03.2019 N 42)</w:t>
      </w:r>
    </w:p>
    <w:p w:rsidR="00704316" w:rsidRDefault="00704316">
      <w:pPr>
        <w:pStyle w:val="ConsPlusNormal"/>
        <w:spacing w:before="200"/>
        <w:ind w:firstLine="540"/>
        <w:jc w:val="both"/>
      </w:pPr>
      <w:bookmarkStart w:id="5" w:name="Par142"/>
      <w:bookmarkEnd w:id="5"/>
      <w:r>
        <w:t>9. От уплаты курортного сбора освобождаются: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несовершеннолетние дети;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инвалиды и участники Великой Отечественной войны и приравненные к ним в установленном порядке лица;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инвалиды I, II и III группы;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граждане, достигшие пенсионного возраста.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Налоговые льготы, установленные частью первой настоящего пункта, распространяются на граждан Республики Беларусь, иностранных граждан и лиц без гражданства, постоянно проживающих на территории Республики Беларусь.</w:t>
      </w:r>
    </w:p>
    <w:p w:rsidR="00704316" w:rsidRDefault="00704316">
      <w:pPr>
        <w:pStyle w:val="ConsPlusNormal"/>
        <w:spacing w:before="200"/>
        <w:ind w:firstLine="540"/>
        <w:jc w:val="both"/>
      </w:pPr>
      <w:r>
        <w:t>10. Средства от уплаты курортного сбора направляются на цели, предусмотренные в установленном законодательством порядке.</w:t>
      </w:r>
    </w:p>
    <w:p w:rsidR="00704316" w:rsidRDefault="00704316">
      <w:pPr>
        <w:pStyle w:val="ConsPlusNormal"/>
      </w:pPr>
    </w:p>
    <w:p w:rsidR="00704316" w:rsidRDefault="00704316">
      <w:pPr>
        <w:pStyle w:val="ConsPlusNormal"/>
      </w:pPr>
    </w:p>
    <w:p w:rsidR="00704316" w:rsidRDefault="007043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316" w:rsidRDefault="00704316">
      <w:pPr>
        <w:pStyle w:val="ConsPlusNormal"/>
        <w:rPr>
          <w:sz w:val="16"/>
          <w:szCs w:val="16"/>
        </w:rPr>
      </w:pPr>
    </w:p>
    <w:sectPr w:rsidR="0070431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16"/>
    <w:rsid w:val="004D3C16"/>
    <w:rsid w:val="00704316"/>
    <w:rsid w:val="00B3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BEE1F1-993D-4715-BC51-FA884364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2115</Words>
  <Characters>12057</Characters>
  <Application>Microsoft Office Word</Application>
  <DocSecurity>2</DocSecurity>
  <Lines>100</Lines>
  <Paragraphs>28</Paragraphs>
  <ScaleCrop>false</ScaleCrop>
  <Company>КонсультантПлюс Версия 4022.00.55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Хотько Наталья Анатольевна</dc:creator>
  <cp:keywords/>
  <dc:description/>
  <cp:lastModifiedBy>User</cp:lastModifiedBy>
  <cp:revision>2</cp:revision>
  <dcterms:created xsi:type="dcterms:W3CDTF">2025-05-21T07:56:00Z</dcterms:created>
  <dcterms:modified xsi:type="dcterms:W3CDTF">2025-05-21T07:56:00Z</dcterms:modified>
</cp:coreProperties>
</file>