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009F4" w14:textId="77777777" w:rsidR="006479C0" w:rsidRDefault="006479C0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БЕШЕНКОВИЧСКОГО РАЙОННОГО СОВЕТА ДЕПУТАТОВ</w:t>
      </w:r>
    </w:p>
    <w:p w14:paraId="524AB1F4" w14:textId="77777777" w:rsidR="006479C0" w:rsidRDefault="006479C0">
      <w:pPr>
        <w:pStyle w:val="newncpi"/>
        <w:ind w:firstLine="0"/>
        <w:jc w:val="center"/>
      </w:pPr>
      <w:r>
        <w:rPr>
          <w:rStyle w:val="datepr"/>
        </w:rPr>
        <w:t>30 декабря 2015 г.</w:t>
      </w:r>
      <w:r>
        <w:rPr>
          <w:rStyle w:val="number"/>
        </w:rPr>
        <w:t xml:space="preserve"> № 75</w:t>
      </w:r>
    </w:p>
    <w:p w14:paraId="1699AF17" w14:textId="77777777" w:rsidR="006479C0" w:rsidRDefault="006479C0">
      <w:pPr>
        <w:pStyle w:val="titlencpi"/>
      </w:pPr>
      <w:r>
        <w:t>Об установлении на территории Бешенковичского района местных налога и сборов и введении их в действие</w:t>
      </w:r>
    </w:p>
    <w:p w14:paraId="20DEC9D8" w14:textId="77777777" w:rsidR="006479C0" w:rsidRDefault="006479C0">
      <w:pPr>
        <w:pStyle w:val="changei"/>
      </w:pPr>
      <w:r>
        <w:t>Изменения и дополнения:</w:t>
      </w:r>
    </w:p>
    <w:p w14:paraId="1DF217B2" w14:textId="77777777" w:rsidR="006479C0" w:rsidRDefault="006479C0">
      <w:pPr>
        <w:pStyle w:val="changeadd"/>
      </w:pPr>
      <w:r>
        <w:t>Решение Бешенковичского районного Совета депутатов от 12 декабря 2016 г. № 114 (Национальный правовой Интернет-портал Республики Беларусь, 22.01.2017, 9/80736) &lt;D917v0080736&gt;;</w:t>
      </w:r>
    </w:p>
    <w:p w14:paraId="6B83D24A" w14:textId="77777777" w:rsidR="006479C0" w:rsidRDefault="006479C0">
      <w:pPr>
        <w:pStyle w:val="changeadd"/>
      </w:pPr>
      <w:r>
        <w:t>Решение Бешенковичского районного Совета депутатов от 29 марта 2019 г. № 42 (Национальный правовой Интернет-портал Республики Беларусь, 04.05.2019, 9/95476) &lt;D919v0095476&gt;;</w:t>
      </w:r>
    </w:p>
    <w:p w14:paraId="3B275DCA" w14:textId="77777777" w:rsidR="006479C0" w:rsidRDefault="006479C0">
      <w:pPr>
        <w:pStyle w:val="changeadd"/>
      </w:pPr>
      <w:r>
        <w:t>Решение Бешенковичского районного Совета депутатов от 7 декабря 2020 г. № 99 (Национальный правовой Интернет-портал Республики Беларусь, 24.12.2020, 9/105799) &lt;D920v0105799&gt;;</w:t>
      </w:r>
    </w:p>
    <w:p w14:paraId="7045E06D" w14:textId="77777777" w:rsidR="006479C0" w:rsidRDefault="006479C0">
      <w:pPr>
        <w:pStyle w:val="changeadd"/>
      </w:pPr>
      <w:r>
        <w:t>Решение Бешенковичского районного Совета депутатов от 26 января 2022 г. № 151 (Национальный правовой Интернет-портал Республики Беларусь, 10.02.2022, 9/113677) &lt;D922v0113677&gt;;</w:t>
      </w:r>
    </w:p>
    <w:p w14:paraId="43BFB1D4" w14:textId="77777777" w:rsidR="006479C0" w:rsidRDefault="006479C0">
      <w:pPr>
        <w:pStyle w:val="changeadd"/>
      </w:pPr>
      <w:r>
        <w:t>Решение Бешенковичского районного Совета депутатов от 27 января 2023 г. № 192 (Национальный правовой Интернет-портал Республики Беларусь, 10.02.2023, 9/121367) &lt;D923v0121367&gt;;</w:t>
      </w:r>
    </w:p>
    <w:p w14:paraId="2C15F226" w14:textId="77777777" w:rsidR="006479C0" w:rsidRDefault="006479C0">
      <w:pPr>
        <w:pStyle w:val="changeadd"/>
      </w:pPr>
      <w:r>
        <w:t>Решение Бешенковичского районного Совета депутатов от 30 января 2025 г. № 41 (Национальный правовой Интернет-портал Республики Беларусь, 25.02.2025, 9/137671) &lt;D925v0137671&gt;;</w:t>
      </w:r>
    </w:p>
    <w:p w14:paraId="60F7775E" w14:textId="77777777" w:rsidR="006479C0" w:rsidRDefault="006479C0">
      <w:pPr>
        <w:pStyle w:val="changeadd"/>
      </w:pPr>
      <w:r>
        <w:t>Решение Бешенковичского районного Совета депутатов от 5 февраля 2026 г. № 77 (Национальный правовой Интернет-портал Республики Беларусь, 28.02.2026, 17-2/144686) &lt;D926v0144686&gt;</w:t>
      </w:r>
    </w:p>
    <w:p w14:paraId="10AB29A4" w14:textId="77777777" w:rsidR="006479C0" w:rsidRDefault="006479C0">
      <w:pPr>
        <w:pStyle w:val="newncpi"/>
      </w:pPr>
      <w:r>
        <w:t> </w:t>
      </w:r>
    </w:p>
    <w:p w14:paraId="11693FEA" w14:textId="77777777" w:rsidR="006479C0" w:rsidRDefault="006479C0">
      <w:pPr>
        <w:pStyle w:val="preamble"/>
      </w:pPr>
      <w:r>
        <w:t>На основании пункта 2 статьи 12 Налогового кодекса Республики Беларусь Бешенковичский районный Совет депутатов РЕШИЛ:</w:t>
      </w:r>
    </w:p>
    <w:p w14:paraId="0DC5A47D" w14:textId="77777777" w:rsidR="006479C0" w:rsidRDefault="006479C0">
      <w:pPr>
        <w:pStyle w:val="point"/>
      </w:pPr>
      <w:r>
        <w:t>1. Установить и ввести в действие на территории Бешенковичского района налог за владение собаками, сбор с заготовителей, курортный сбор.</w:t>
      </w:r>
    </w:p>
    <w:p w14:paraId="724416E4" w14:textId="77777777" w:rsidR="006479C0" w:rsidRDefault="006479C0">
      <w:pPr>
        <w:pStyle w:val="point"/>
      </w:pPr>
      <w:r>
        <w:t>2. Утвердить:</w:t>
      </w:r>
    </w:p>
    <w:p w14:paraId="392F0D9C" w14:textId="77777777" w:rsidR="006479C0" w:rsidRDefault="006479C0">
      <w:pPr>
        <w:pStyle w:val="newncpi"/>
      </w:pPr>
      <w:r>
        <w:t>Инструкцию о налоге за владение собаками (прилагается);</w:t>
      </w:r>
    </w:p>
    <w:p w14:paraId="5D29D8FC" w14:textId="77777777" w:rsidR="006479C0" w:rsidRDefault="006479C0">
      <w:pPr>
        <w:pStyle w:val="newncpi"/>
      </w:pPr>
      <w:r>
        <w:t>Инструкцию о сборе с заготовителей (прилагается);</w:t>
      </w:r>
    </w:p>
    <w:p w14:paraId="2976280B" w14:textId="77777777" w:rsidR="006479C0" w:rsidRDefault="006479C0">
      <w:pPr>
        <w:pStyle w:val="newncpi"/>
      </w:pPr>
      <w:r>
        <w:t>Инструкцию о курортном сборе (прилагается).</w:t>
      </w:r>
    </w:p>
    <w:p w14:paraId="34EB086F" w14:textId="77777777" w:rsidR="006479C0" w:rsidRDefault="006479C0">
      <w:pPr>
        <w:pStyle w:val="point"/>
      </w:pPr>
      <w:r>
        <w:t>3. Обнародовать (опубликовать) настоящее решение в газете «Зара».</w:t>
      </w:r>
    </w:p>
    <w:p w14:paraId="37AF6D61" w14:textId="77777777" w:rsidR="006479C0" w:rsidRDefault="006479C0">
      <w:pPr>
        <w:pStyle w:val="point"/>
      </w:pPr>
      <w:r>
        <w:t>4. Настоящее решение вступает в силу после его официального опубликования и распространяет свое действие на отношения, возникшие с 1 января 2016 г.</w:t>
      </w:r>
    </w:p>
    <w:p w14:paraId="60040105" w14:textId="77777777" w:rsidR="006479C0" w:rsidRDefault="006479C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80"/>
      </w:tblGrid>
      <w:tr w:rsidR="006479C0" w14:paraId="6159755F" w14:textId="77777777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A81468" w14:textId="77777777" w:rsidR="006479C0" w:rsidRDefault="006479C0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23895D" w14:textId="77777777" w:rsidR="006479C0" w:rsidRDefault="006479C0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Г.М.Шведов</w:t>
            </w:r>
            <w:proofErr w:type="spellEnd"/>
          </w:p>
        </w:tc>
      </w:tr>
    </w:tbl>
    <w:p w14:paraId="3FF8AD61" w14:textId="77777777" w:rsidR="006479C0" w:rsidRDefault="006479C0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6479C0" w14:paraId="1B09F52F" w14:textId="77777777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04358" w14:textId="77777777" w:rsidR="006479C0" w:rsidRDefault="006479C0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34913" w14:textId="77777777" w:rsidR="006479C0" w:rsidRDefault="006479C0">
            <w:pPr>
              <w:pStyle w:val="capu1"/>
            </w:pPr>
          </w:p>
          <w:p w14:paraId="358E66EB" w14:textId="77777777" w:rsidR="006479C0" w:rsidRDefault="006479C0">
            <w:pPr>
              <w:pStyle w:val="capu1"/>
            </w:pPr>
          </w:p>
          <w:p w14:paraId="62DA5291" w14:textId="77777777" w:rsidR="006479C0" w:rsidRDefault="006479C0">
            <w:pPr>
              <w:pStyle w:val="capu1"/>
            </w:pPr>
          </w:p>
          <w:p w14:paraId="17204BA4" w14:textId="77777777" w:rsidR="006479C0" w:rsidRDefault="006479C0">
            <w:pPr>
              <w:pStyle w:val="capu1"/>
            </w:pPr>
          </w:p>
          <w:p w14:paraId="73BE25B0" w14:textId="77777777" w:rsidR="006479C0" w:rsidRDefault="006479C0">
            <w:pPr>
              <w:pStyle w:val="capu1"/>
            </w:pPr>
          </w:p>
          <w:p w14:paraId="6AC47064" w14:textId="2C47DA13" w:rsidR="006479C0" w:rsidRDefault="006479C0">
            <w:pPr>
              <w:pStyle w:val="capu1"/>
            </w:pPr>
            <w:r>
              <w:lastRenderedPageBreak/>
              <w:t>УТВЕРЖДЕНО</w:t>
            </w:r>
          </w:p>
          <w:p w14:paraId="0D189BFA" w14:textId="77777777" w:rsidR="006479C0" w:rsidRDefault="006479C0">
            <w:pPr>
              <w:pStyle w:val="cap1"/>
            </w:pPr>
            <w:r>
              <w:t>Решение</w:t>
            </w:r>
          </w:p>
          <w:p w14:paraId="04246BAA" w14:textId="77777777" w:rsidR="006479C0" w:rsidRDefault="006479C0">
            <w:pPr>
              <w:pStyle w:val="cap1"/>
            </w:pPr>
            <w:r>
              <w:t>Бешенковичского районного</w:t>
            </w:r>
          </w:p>
          <w:p w14:paraId="044301D3" w14:textId="77777777" w:rsidR="006479C0" w:rsidRDefault="006479C0">
            <w:pPr>
              <w:pStyle w:val="cap1"/>
            </w:pPr>
            <w:r>
              <w:t>Совета депутатов</w:t>
            </w:r>
          </w:p>
          <w:p w14:paraId="19A99D73" w14:textId="77777777" w:rsidR="006479C0" w:rsidRDefault="006479C0">
            <w:pPr>
              <w:pStyle w:val="cap1"/>
            </w:pPr>
            <w:r>
              <w:t>30.12.2015 № 75</w:t>
            </w:r>
          </w:p>
        </w:tc>
      </w:tr>
    </w:tbl>
    <w:p w14:paraId="680FCC96" w14:textId="77777777" w:rsidR="006479C0" w:rsidRDefault="006479C0">
      <w:pPr>
        <w:pStyle w:val="titleu"/>
      </w:pPr>
      <w:r>
        <w:lastRenderedPageBreak/>
        <w:t>ИНСТРУКЦИЯ</w:t>
      </w:r>
      <w:r>
        <w:br/>
        <w:t>о налоге за владение собаками</w:t>
      </w:r>
    </w:p>
    <w:p w14:paraId="41287F64" w14:textId="77777777" w:rsidR="006479C0" w:rsidRDefault="006479C0">
      <w:pPr>
        <w:pStyle w:val="point"/>
      </w:pPr>
      <w:r>
        <w:t>1. Инструкция о налоге за владение собаками разработана в соответствии с Налоговым кодексом Республики Беларусь и определяет порядок исчисления и уплаты налога за владение собаками.</w:t>
      </w:r>
    </w:p>
    <w:p w14:paraId="49AC048E" w14:textId="77777777" w:rsidR="006479C0" w:rsidRDefault="006479C0">
      <w:pPr>
        <w:pStyle w:val="point"/>
      </w:pPr>
      <w:r>
        <w:t>2. Плательщиками налога за владение собаками (далее – плательщики) признаются физические лица – владельцы собак, зарегистрированные на территории Бешенковичского района.</w:t>
      </w:r>
    </w:p>
    <w:p w14:paraId="6737A4A2" w14:textId="77777777" w:rsidR="006479C0" w:rsidRDefault="006479C0">
      <w:pPr>
        <w:pStyle w:val="point"/>
      </w:pPr>
      <w:r>
        <w:t>3. Объектом обложения налогом за владение собаками признается владение собаками в возрасте 3 месяцев и старше.</w:t>
      </w:r>
    </w:p>
    <w:p w14:paraId="5CB3CE04" w14:textId="77777777" w:rsidR="006479C0" w:rsidRDefault="006479C0">
      <w:pPr>
        <w:pStyle w:val="point"/>
      </w:pPr>
      <w:r>
        <w:t>4. Налоговая база налога за владение собаками определяется как количество собак в возрасте 3 месяцев и старше на 1-е число первого месяца налогового периода.</w:t>
      </w:r>
    </w:p>
    <w:p w14:paraId="78F35042" w14:textId="77777777" w:rsidR="006479C0" w:rsidRDefault="006479C0">
      <w:pPr>
        <w:pStyle w:val="point"/>
      </w:pPr>
      <w:r>
        <w:t>4</w:t>
      </w:r>
      <w:r>
        <w:rPr>
          <w:vertAlign w:val="superscript"/>
        </w:rPr>
        <w:t>1</w:t>
      </w:r>
      <w:r>
        <w:t>. Льготы по налогу за владение собаками устанавливаются в соответствии с пунктом 1 статьи 309</w:t>
      </w:r>
      <w:r>
        <w:rPr>
          <w:vertAlign w:val="superscript"/>
        </w:rPr>
        <w:t>1</w:t>
      </w:r>
      <w:r>
        <w:t xml:space="preserve"> Налогового кодекса Республики Беларусь.</w:t>
      </w:r>
    </w:p>
    <w:p w14:paraId="295AE7E4" w14:textId="77777777" w:rsidR="006479C0" w:rsidRDefault="006479C0">
      <w:pPr>
        <w:pStyle w:val="point"/>
      </w:pPr>
      <w:r>
        <w:t>5. Ставка налога за владение собаками устанавливается за налоговый период в размере, установленном абзацами вторым и третьим пункта 1 статьи 310 Налогового кодекса Республики Беларусь.</w:t>
      </w:r>
    </w:p>
    <w:p w14:paraId="1F7EEFAB" w14:textId="77777777" w:rsidR="006479C0" w:rsidRDefault="006479C0">
      <w:pPr>
        <w:pStyle w:val="point"/>
      </w:pPr>
      <w:r>
        <w:t>6. Налоговым периодом налога за владение собаками признается календарный квартал.</w:t>
      </w:r>
    </w:p>
    <w:p w14:paraId="63BD44CB" w14:textId="77777777" w:rsidR="006479C0" w:rsidRDefault="006479C0">
      <w:pPr>
        <w:pStyle w:val="point"/>
      </w:pPr>
      <w:r>
        <w:t>7. Сумма налога за владение собаками исчисляется как произведение налоговой базы и налоговой ставки.</w:t>
      </w:r>
    </w:p>
    <w:p w14:paraId="6F04F922" w14:textId="77777777" w:rsidR="006479C0" w:rsidRDefault="006479C0">
      <w:pPr>
        <w:pStyle w:val="point"/>
      </w:pPr>
      <w:r>
        <w:t>8. Уплата налога за владение собаками производится плательщиками путем внесения сумм налога организациям, осуществляющим эксплуатацию жилищного фонда и (или) предоставляющим жилищно-коммунальные услуги, одновременно с внесением платы за пользование жилым помещением (платы за жилищно-коммунальные услуги).</w:t>
      </w:r>
    </w:p>
    <w:p w14:paraId="2CD681F1" w14:textId="77777777" w:rsidR="006479C0" w:rsidRDefault="006479C0">
      <w:pPr>
        <w:pStyle w:val="newncpi"/>
      </w:pPr>
      <w:r>
        <w:t>Организации, осуществляющие эксплуатацию жилищного фонда и (или) предоставляющие жилищно-коммунальные услуги, производят прием сумм налога за владение собаками и их перечисление в бюджет не позднее 27-го числа месяца, следующего за истекшим налоговым периодом, а также представляют в налоговый орган по месту постановки на учет информацию о перечислении налога за владение собаками по установленной форме не позднее 30-го числа месяца, следующего за истекшим налоговым периодом.</w:t>
      </w:r>
    </w:p>
    <w:p w14:paraId="3C43C64E" w14:textId="77777777" w:rsidR="006479C0" w:rsidRDefault="006479C0">
      <w:pPr>
        <w:pStyle w:val="newncpi"/>
      </w:pPr>
      <w:r>
        <w:t>Налоговая декларация (расчет) по налогу за владение собаками не представляется.</w:t>
      </w:r>
    </w:p>
    <w:p w14:paraId="0F1B6A51" w14:textId="77777777" w:rsidR="006479C0" w:rsidRDefault="006479C0">
      <w:pPr>
        <w:pStyle w:val="newncpi"/>
      </w:pPr>
      <w:r>
        <w:t> </w:t>
      </w:r>
    </w:p>
    <w:p w14:paraId="3589398A" w14:textId="77777777" w:rsidR="006479C0" w:rsidRDefault="006479C0">
      <w:pPr>
        <w:pStyle w:val="newncpi"/>
      </w:pPr>
    </w:p>
    <w:p w14:paraId="4E76970D" w14:textId="77777777" w:rsidR="006479C0" w:rsidRDefault="006479C0">
      <w:pPr>
        <w:pStyle w:val="newncpi"/>
      </w:pPr>
    </w:p>
    <w:p w14:paraId="75B23657" w14:textId="77777777" w:rsidR="006479C0" w:rsidRDefault="006479C0">
      <w:pPr>
        <w:pStyle w:val="newncpi"/>
      </w:pPr>
    </w:p>
    <w:p w14:paraId="14F28B43" w14:textId="77777777" w:rsidR="006479C0" w:rsidRDefault="006479C0">
      <w:pPr>
        <w:pStyle w:val="newncpi"/>
      </w:pPr>
    </w:p>
    <w:p w14:paraId="09FE15F0" w14:textId="77777777" w:rsidR="006479C0" w:rsidRDefault="006479C0">
      <w:pPr>
        <w:pStyle w:val="newncpi"/>
      </w:pPr>
    </w:p>
    <w:p w14:paraId="4F8259BF" w14:textId="77777777" w:rsidR="006479C0" w:rsidRDefault="006479C0">
      <w:pPr>
        <w:pStyle w:val="newncpi"/>
      </w:pPr>
    </w:p>
    <w:p w14:paraId="31ECCFF3" w14:textId="77777777" w:rsidR="006479C0" w:rsidRDefault="006479C0">
      <w:pPr>
        <w:pStyle w:val="newncpi"/>
      </w:pPr>
    </w:p>
    <w:p w14:paraId="42FEE085" w14:textId="77777777" w:rsidR="006479C0" w:rsidRDefault="006479C0">
      <w:pPr>
        <w:pStyle w:val="newncpi"/>
      </w:pPr>
    </w:p>
    <w:p w14:paraId="3B683E57" w14:textId="77777777" w:rsidR="006479C0" w:rsidRDefault="006479C0">
      <w:pPr>
        <w:pStyle w:val="newncpi"/>
      </w:pPr>
    </w:p>
    <w:p w14:paraId="24FBECF0" w14:textId="77777777" w:rsidR="006479C0" w:rsidRDefault="006479C0">
      <w:pPr>
        <w:pStyle w:val="newncpi"/>
      </w:pPr>
    </w:p>
    <w:p w14:paraId="51AAC753" w14:textId="77777777" w:rsidR="006479C0" w:rsidRDefault="006479C0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6479C0" w14:paraId="1E72F553" w14:textId="77777777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A5FF2" w14:textId="77777777" w:rsidR="006479C0" w:rsidRDefault="006479C0">
            <w:pPr>
              <w:pStyle w:val="cap1"/>
            </w:pPr>
            <w:r>
              <w:lastRenderedPageBreak/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F9B6F" w14:textId="77777777" w:rsidR="006479C0" w:rsidRDefault="006479C0">
            <w:pPr>
              <w:pStyle w:val="capu1"/>
            </w:pPr>
            <w:r>
              <w:t>УТВЕРЖДЕНО</w:t>
            </w:r>
          </w:p>
          <w:p w14:paraId="5E8AC6F7" w14:textId="77777777" w:rsidR="006479C0" w:rsidRDefault="006479C0">
            <w:pPr>
              <w:pStyle w:val="cap1"/>
            </w:pPr>
            <w:r>
              <w:t>Решение</w:t>
            </w:r>
          </w:p>
          <w:p w14:paraId="0CFFE32D" w14:textId="77777777" w:rsidR="006479C0" w:rsidRDefault="006479C0">
            <w:pPr>
              <w:pStyle w:val="cap1"/>
            </w:pPr>
            <w:r>
              <w:t>Бешенковичского районного</w:t>
            </w:r>
          </w:p>
          <w:p w14:paraId="4FBAE8F9" w14:textId="77777777" w:rsidR="006479C0" w:rsidRDefault="006479C0">
            <w:pPr>
              <w:pStyle w:val="cap1"/>
            </w:pPr>
            <w:r>
              <w:t>Совета депутатов</w:t>
            </w:r>
          </w:p>
          <w:p w14:paraId="50887811" w14:textId="77777777" w:rsidR="006479C0" w:rsidRDefault="006479C0">
            <w:pPr>
              <w:pStyle w:val="cap1"/>
            </w:pPr>
            <w:r>
              <w:t>30.12.2015 № 75</w:t>
            </w:r>
          </w:p>
        </w:tc>
      </w:tr>
    </w:tbl>
    <w:p w14:paraId="3B3A4021" w14:textId="77777777" w:rsidR="006479C0" w:rsidRDefault="006479C0">
      <w:pPr>
        <w:pStyle w:val="titleu"/>
      </w:pPr>
      <w:r>
        <w:t>ИНСТРУКЦИЯ</w:t>
      </w:r>
      <w:r>
        <w:br/>
        <w:t>о сборе с заготовителей</w:t>
      </w:r>
    </w:p>
    <w:p w14:paraId="44BAF6B3" w14:textId="77777777" w:rsidR="006479C0" w:rsidRDefault="006479C0">
      <w:pPr>
        <w:pStyle w:val="point"/>
      </w:pPr>
      <w:r>
        <w:t>1. Инструкция о сборе с заготовителей разработана в соответствии с Налоговым кодексом Республики Беларусь и определяет порядок исчисления и уплаты сбора с заготовителей.</w:t>
      </w:r>
    </w:p>
    <w:p w14:paraId="5396FA28" w14:textId="77777777" w:rsidR="006479C0" w:rsidRDefault="006479C0">
      <w:pPr>
        <w:pStyle w:val="point"/>
      </w:pPr>
      <w:r>
        <w:t>2. Плательщиками сбора с заготовителей признаются организации и индивидуальные предприниматели с учетом особенностей, установленных частями второй и третьей настоящего пункта.</w:t>
      </w:r>
    </w:p>
    <w:p w14:paraId="6207B528" w14:textId="77777777" w:rsidR="006479C0" w:rsidRDefault="006479C0">
      <w:pPr>
        <w:pStyle w:val="newncpi"/>
      </w:pPr>
      <w:r>
        <w:t>Комитент, доверитель или иное аналогичное лицо признается плательщиком сбора с заготовителей при осуществлении промысловой заготовки (закупки) дикорастущих растений (их частей), грибов, технического и лекарственного растительного сырья в целях их промышленной переработки или реализации на основании договоров комиссии, поручения или иных аналогичных гражданско-правовых договоров, за исключением случаев, установленных частью третьей настоящего пункта.</w:t>
      </w:r>
    </w:p>
    <w:p w14:paraId="5CBDBD8F" w14:textId="77777777" w:rsidR="006479C0" w:rsidRDefault="006479C0">
      <w:pPr>
        <w:pStyle w:val="point"/>
      </w:pPr>
      <w:r>
        <w:t>Комиссионер, поверенный или иное аналогичное лицо признается плательщиком сбора с заготовителей при осуществлении промысловой заготовки (закупки) дикорастущих растений (их частей), грибов, технического и лекарственного растительного сырья в целях их промышленной переработки или реализации на основании договоров комиссии, поручения или иных аналогичных гражданско-правовых договоров, комитентом, доверителем или иным аналогичным лицом в которых является иностранная организация, у которой отсутствует филиал в Республике Беларусь, или физическое лицо, являющееся налоговым резидентом иностранного государства, в том числе иностранный индивидуальный предприниматель.</w:t>
      </w:r>
    </w:p>
    <w:p w14:paraId="761E04B7" w14:textId="77777777" w:rsidR="006479C0" w:rsidRDefault="006479C0">
      <w:pPr>
        <w:pStyle w:val="point"/>
      </w:pPr>
      <w:r>
        <w:t>3. Объектом обложения сбором с заготовителей признается осуществление промысловой заготовки (закупки) дикорастущей продукции в целях ее промышленной переработки или реализации, в том числе при ее осуществлении на основании договоров комиссии, поручения или иных аналогичных гражданско-правовых договоров, за исключением заготовки дикорастущей продукции, при которой плательщиком внесена плата за побочное лесное пользование либо применено освобождение от указанной платы.</w:t>
      </w:r>
    </w:p>
    <w:p w14:paraId="78A7E4A7" w14:textId="77777777" w:rsidR="006479C0" w:rsidRDefault="006479C0">
      <w:pPr>
        <w:pStyle w:val="point"/>
      </w:pPr>
      <w:r>
        <w:t>4. Налоговая база сбора с заготовителей определяется как стоимость объема заготовки (закупки), определенная исходя из заготовительных (закупочных) цен.</w:t>
      </w:r>
    </w:p>
    <w:p w14:paraId="5BFBC464" w14:textId="77777777" w:rsidR="006479C0" w:rsidRDefault="006479C0">
      <w:pPr>
        <w:pStyle w:val="point"/>
      </w:pPr>
      <w:r>
        <w:t>5. Ставка сбора с заготовителей устанавливается в размере 5 процентов.</w:t>
      </w:r>
    </w:p>
    <w:p w14:paraId="64AA158E" w14:textId="77777777" w:rsidR="006479C0" w:rsidRDefault="006479C0">
      <w:pPr>
        <w:pStyle w:val="point"/>
      </w:pPr>
      <w:r>
        <w:t>6. Налоговым периодом сбора с заготовителей признается календарный квартал.</w:t>
      </w:r>
    </w:p>
    <w:p w14:paraId="6C09D1A2" w14:textId="77777777" w:rsidR="006479C0" w:rsidRDefault="006479C0">
      <w:pPr>
        <w:pStyle w:val="point"/>
      </w:pPr>
      <w:r>
        <w:t>7. Сумма сбора с заготовителей определяется как произведение налоговой базы и ставки сбора с заготовителей.</w:t>
      </w:r>
    </w:p>
    <w:p w14:paraId="4FBC2704" w14:textId="77777777" w:rsidR="006479C0" w:rsidRDefault="006479C0">
      <w:pPr>
        <w:pStyle w:val="point"/>
      </w:pPr>
      <w:r>
        <w:t>8. Плательщики сбора с заготовителей ежеквартально представляют в налоговые органы налоговую декларацию (расчет) по установленной законодательством форме не позднее 20-го числа месяца, следующего за истекшим налоговым периодом.</w:t>
      </w:r>
    </w:p>
    <w:p w14:paraId="0031A557" w14:textId="77777777" w:rsidR="006479C0" w:rsidRDefault="006479C0">
      <w:pPr>
        <w:pStyle w:val="point"/>
      </w:pPr>
      <w:r>
        <w:t>9. Уплата сбора с заготовителей производится ежеквартально не позднее 22-го числа месяца, следующего за истекшим налоговым периодом.</w:t>
      </w:r>
    </w:p>
    <w:p w14:paraId="0BA0A8C4" w14:textId="77777777" w:rsidR="006479C0" w:rsidRDefault="006479C0">
      <w:pPr>
        <w:pStyle w:val="point"/>
      </w:pPr>
      <w:r>
        <w:t>10. Исключен.</w:t>
      </w:r>
    </w:p>
    <w:p w14:paraId="2D77167C" w14:textId="77777777" w:rsidR="006479C0" w:rsidRDefault="006479C0">
      <w:pPr>
        <w:pStyle w:val="point"/>
      </w:pPr>
      <w:r>
        <w:t>11. Суммы сбора с заготовителей включаются организациями в затраты по производству и реализации товаров (работ, услуг), имущественных прав, а индивидуальными предпринимателями в расходы, учитываемые при исчислении подоходного налога с физических лиц.</w:t>
      </w:r>
    </w:p>
    <w:p w14:paraId="4CA66C80" w14:textId="77777777" w:rsidR="006479C0" w:rsidRDefault="006479C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6479C0" w14:paraId="0630495E" w14:textId="77777777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D56D0" w14:textId="77777777" w:rsidR="006479C0" w:rsidRDefault="006479C0">
            <w:pPr>
              <w:pStyle w:val="cap1"/>
            </w:pPr>
            <w:r>
              <w:lastRenderedPageBreak/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81F5C" w14:textId="77777777" w:rsidR="006479C0" w:rsidRDefault="006479C0">
            <w:pPr>
              <w:pStyle w:val="capu1"/>
            </w:pPr>
            <w:r>
              <w:t>УТВЕРЖДЕНО</w:t>
            </w:r>
          </w:p>
          <w:p w14:paraId="6A77F64B" w14:textId="77777777" w:rsidR="006479C0" w:rsidRDefault="006479C0">
            <w:pPr>
              <w:pStyle w:val="cap1"/>
            </w:pPr>
            <w:r>
              <w:t>Решение</w:t>
            </w:r>
          </w:p>
          <w:p w14:paraId="17308E57" w14:textId="77777777" w:rsidR="006479C0" w:rsidRDefault="006479C0">
            <w:pPr>
              <w:pStyle w:val="cap1"/>
            </w:pPr>
            <w:r>
              <w:t>Бешенковичского районного</w:t>
            </w:r>
          </w:p>
          <w:p w14:paraId="3CD15315" w14:textId="77777777" w:rsidR="006479C0" w:rsidRDefault="006479C0">
            <w:pPr>
              <w:pStyle w:val="cap1"/>
            </w:pPr>
            <w:r>
              <w:t>Совета депутатов</w:t>
            </w:r>
          </w:p>
          <w:p w14:paraId="456D1E4D" w14:textId="77777777" w:rsidR="006479C0" w:rsidRDefault="006479C0">
            <w:pPr>
              <w:pStyle w:val="cap1"/>
            </w:pPr>
            <w:r>
              <w:t>30.12.2015 № 75</w:t>
            </w:r>
          </w:p>
        </w:tc>
      </w:tr>
    </w:tbl>
    <w:p w14:paraId="057B4304" w14:textId="77777777" w:rsidR="006479C0" w:rsidRDefault="006479C0">
      <w:pPr>
        <w:pStyle w:val="titleu"/>
      </w:pPr>
      <w:r>
        <w:t>ИНСТРУКЦИЯ</w:t>
      </w:r>
      <w:r>
        <w:br/>
        <w:t>о курортном сборе</w:t>
      </w:r>
    </w:p>
    <w:p w14:paraId="64C695D7" w14:textId="77777777" w:rsidR="006479C0" w:rsidRDefault="006479C0">
      <w:pPr>
        <w:pStyle w:val="point"/>
      </w:pPr>
      <w:r>
        <w:t>1. Инструкция о курортном сборе разработана в соответствии с Налоговым кодексом Республики Беларусь и определяет порядок исчисления и уплаты курортного сбора.</w:t>
      </w:r>
    </w:p>
    <w:p w14:paraId="316F4B72" w14:textId="77777777" w:rsidR="006479C0" w:rsidRDefault="006479C0">
      <w:pPr>
        <w:pStyle w:val="point"/>
      </w:pPr>
      <w:r>
        <w:t>2. Плательщиками курортного сбора признаются физические лица, за исключением:</w:t>
      </w:r>
    </w:p>
    <w:p w14:paraId="15AE354D" w14:textId="77777777" w:rsidR="006479C0" w:rsidRDefault="006479C0">
      <w:pPr>
        <w:pStyle w:val="newncpi"/>
      </w:pPr>
      <w:r>
        <w:t>лиц, направляемых на оздоровление и санаторно-курортное лечение бесплатно за счет средств бюджета государственного внебюджетного фонда социальной защиты населения Республики Беларусь и республиканского бюджета в соответствии с законодательными актами;</w:t>
      </w:r>
    </w:p>
    <w:p w14:paraId="573F7921" w14:textId="77777777" w:rsidR="006479C0" w:rsidRDefault="006479C0">
      <w:pPr>
        <w:pStyle w:val="newncpi"/>
      </w:pPr>
      <w:r>
        <w:t>лиц, направляемых на оздоровление и санаторно-курортное лечение в рамках страховых выплат по обязательному страхованию от несчастных случаев на производстве и профессиональных заболеваний (включая сопровождающих лиц);</w:t>
      </w:r>
    </w:p>
    <w:p w14:paraId="3916BCA2" w14:textId="77777777" w:rsidR="006479C0" w:rsidRDefault="006479C0">
      <w:pPr>
        <w:pStyle w:val="newncpi"/>
      </w:pPr>
      <w:r>
        <w:t>детей, направляемых в образовательно-оздоровительные центры, воспитательно-оздоровительные, спортивно-оздоровительные лагеря по путевкам, стоимость которых удешевлена за счет средств республиканского или местных бюджетов.</w:t>
      </w:r>
    </w:p>
    <w:p w14:paraId="384F5DEE" w14:textId="77777777" w:rsidR="006479C0" w:rsidRDefault="006479C0">
      <w:pPr>
        <w:pStyle w:val="point"/>
      </w:pPr>
      <w:r>
        <w:t>3. Объектом обложения курортным сбором признается нахождение (проживание не менее суток) физического лица в расположенных на территории Бешенковичского района:</w:t>
      </w:r>
    </w:p>
    <w:p w14:paraId="57D34D73" w14:textId="77777777" w:rsidR="006479C0" w:rsidRDefault="006479C0">
      <w:pPr>
        <w:pStyle w:val="newncpi"/>
      </w:pPr>
      <w:r>
        <w:t>санаторно-курортных организациях;</w:t>
      </w:r>
    </w:p>
    <w:p w14:paraId="604F1462" w14:textId="77777777" w:rsidR="006479C0" w:rsidRDefault="006479C0">
      <w:pPr>
        <w:pStyle w:val="newncpi"/>
      </w:pPr>
      <w:r>
        <w:t>профилакториях, оздоровительных центрах (комплексах), образовательно-оздоровительных центрах, воспитательно-оздоровительных лагерях, спортивно-оздоровительных лагерях, домах (базах) отдыха, пансионатах (далее – оздоровительные организации).</w:t>
      </w:r>
    </w:p>
    <w:p w14:paraId="54CDEB1C" w14:textId="77777777" w:rsidR="006479C0" w:rsidRDefault="006479C0">
      <w:pPr>
        <w:pStyle w:val="newncpi"/>
      </w:pPr>
      <w:r>
        <w:t>Не признается объектом обложения курортным сбором нахождение физического лица в санаторно-курортных или оздоровительных организациях в связи с:</w:t>
      </w:r>
    </w:p>
    <w:p w14:paraId="7AC18682" w14:textId="77777777" w:rsidR="006479C0" w:rsidRDefault="006479C0">
      <w:pPr>
        <w:pStyle w:val="newncpi"/>
      </w:pPr>
      <w:r>
        <w:t>участием в семинарах, конференциях и иных аналогичных мероприятиях, для проведения которых используется территория санаторно-курортной или оздоровительной организации на основании договоров, заключенных организациями – организаторами таких мероприятий;</w:t>
      </w:r>
    </w:p>
    <w:p w14:paraId="6D52144C" w14:textId="77777777" w:rsidR="006479C0" w:rsidRDefault="006479C0">
      <w:pPr>
        <w:pStyle w:val="newncpi"/>
      </w:pPr>
      <w:r>
        <w:t>проживанием во время нахождения в служебной командировке;</w:t>
      </w:r>
    </w:p>
    <w:p w14:paraId="00E1972F" w14:textId="77777777" w:rsidR="006479C0" w:rsidRDefault="006479C0">
      <w:pPr>
        <w:pStyle w:val="newncpi"/>
      </w:pPr>
      <w:r>
        <w:t>выполнением физическими лицами, проживающими в санаторно-курортных или оздоровительных организациях, служебных обязанностей – в части стоимости услуг по проживанию и питанию.</w:t>
      </w:r>
    </w:p>
    <w:p w14:paraId="69718504" w14:textId="77777777" w:rsidR="006479C0" w:rsidRDefault="006479C0">
      <w:pPr>
        <w:pStyle w:val="point"/>
      </w:pPr>
      <w:r>
        <w:t>4. Налоговая база курортного сбора определяется как стоимость путевки в санаторно-курортную или оздоровительную организацию, а если путевка не оформляется – как стоимость платных услуг, оказываемых физическим лицам при посещении санаторно-курортной или оздоровительной организации с проживанием.</w:t>
      </w:r>
    </w:p>
    <w:p w14:paraId="4308EB55" w14:textId="77777777" w:rsidR="006479C0" w:rsidRDefault="006479C0">
      <w:pPr>
        <w:pStyle w:val="newncpi"/>
      </w:pPr>
      <w:r>
        <w:t>При определении налоговой базы курортного сбора не учитывается стоимость платных услуг, оказываемых физическим лицам при посещении санаторно-курортной или оздоровительной организации без проживания.</w:t>
      </w:r>
    </w:p>
    <w:p w14:paraId="4838EB01" w14:textId="77777777" w:rsidR="006479C0" w:rsidRDefault="006479C0">
      <w:pPr>
        <w:pStyle w:val="newncpi"/>
      </w:pPr>
      <w:r>
        <w:t>В случаях, когда оборот по реализации санаторно-курортных и (или) оздоровительных услуг облагается налогом на добавленную стоимость, налоговая база курортного сбора определяется исходя из стоимости указанных услуг, включающей налог на добавленную стоимость.</w:t>
      </w:r>
    </w:p>
    <w:p w14:paraId="4A9C5802" w14:textId="77777777" w:rsidR="006479C0" w:rsidRDefault="006479C0">
      <w:pPr>
        <w:pStyle w:val="newncpi"/>
      </w:pPr>
      <w:r>
        <w:t>При частичной оплате стоимости путевки за счет средств государственного внебюджетного фонда социальной защиты населения Республики Беларусь, республиканского или местного бюджетов (за исключением путевок в образовательно-</w:t>
      </w:r>
      <w:r>
        <w:lastRenderedPageBreak/>
        <w:t>оздоровительные центры, воспитательно-оздоровительные, спортивно-оздоровительные лагеря, стоимость которых удешевлена за счет средств республиканского или местного бюджетов), средств обязательного страхования от несчастных случаев на производстве и профессиональных заболеваний налоговой базой является стоимость путевки, уменьшенная на размер таких средств.</w:t>
      </w:r>
    </w:p>
    <w:p w14:paraId="6AE92BFA" w14:textId="77777777" w:rsidR="006479C0" w:rsidRDefault="006479C0">
      <w:pPr>
        <w:pStyle w:val="point"/>
      </w:pPr>
      <w:r>
        <w:t>5. Ставка курортного сбора устанавливается в размере 4 процентов от налоговой базы.</w:t>
      </w:r>
    </w:p>
    <w:p w14:paraId="0E48FB34" w14:textId="77777777" w:rsidR="006479C0" w:rsidRDefault="006479C0">
      <w:pPr>
        <w:pStyle w:val="point"/>
      </w:pPr>
      <w:r>
        <w:t>6. Налоговым периодом курортного сбора признается календарный квартал.</w:t>
      </w:r>
    </w:p>
    <w:p w14:paraId="20D9A43A" w14:textId="77777777" w:rsidR="006479C0" w:rsidRDefault="006479C0">
      <w:pPr>
        <w:pStyle w:val="point"/>
      </w:pPr>
      <w:r>
        <w:t>7. Сумма курортного сбора исчисляется как произведение налоговой базы и ставки курортного сбора.</w:t>
      </w:r>
    </w:p>
    <w:p w14:paraId="587E1099" w14:textId="77777777" w:rsidR="006479C0" w:rsidRDefault="006479C0">
      <w:pPr>
        <w:pStyle w:val="point"/>
      </w:pPr>
      <w:r>
        <w:t>8. Уплата курортного сбора производится плательщиками путем внесения сумм сбора санаторно-курортным или оздоровительным организациям, которые осуществляют прием сумм курортного сбора и их перечисление в районный бюджет не позднее 22-го числа месяца, следующего за истекшим налоговым периодом.</w:t>
      </w:r>
    </w:p>
    <w:p w14:paraId="774F9B04" w14:textId="77777777" w:rsidR="006479C0" w:rsidRDefault="006479C0">
      <w:pPr>
        <w:pStyle w:val="newncpi"/>
      </w:pPr>
      <w:r>
        <w:t>Санаторно-курортные и оздоровительные организации не позднее 25-го числа месяца, следующего за истекшим налоговым периодом, представляют в налоговый орган по месту постановки на учет информацию о перечислении курортного сбора по установленной форме.</w:t>
      </w:r>
    </w:p>
    <w:p w14:paraId="43FAD5B3" w14:textId="77777777" w:rsidR="006479C0" w:rsidRDefault="006479C0">
      <w:pPr>
        <w:pStyle w:val="point"/>
      </w:pPr>
      <w:r>
        <w:t>8</w:t>
      </w:r>
      <w:r>
        <w:rPr>
          <w:vertAlign w:val="superscript"/>
        </w:rPr>
        <w:t>1</w:t>
      </w:r>
      <w:r>
        <w:t>. Внесение плательщиком сумм курортного сбора санаторно-курортной или оздоровительной организации производится не позднее последних суток нахождения физического лица в такой организации исходя из ставки курортного сбора, действующей на дату внесения сумм этого сбора. Взимание курортного сбора до момента прибытия физического лица в санаторно-курортную или оздоровительную организацию не производится.</w:t>
      </w:r>
    </w:p>
    <w:p w14:paraId="08E50793" w14:textId="77777777" w:rsidR="006479C0" w:rsidRDefault="006479C0">
      <w:pPr>
        <w:pStyle w:val="point"/>
      </w:pPr>
      <w:r>
        <w:t>8</w:t>
      </w:r>
      <w:r>
        <w:rPr>
          <w:vertAlign w:val="superscript"/>
        </w:rPr>
        <w:t>2</w:t>
      </w:r>
      <w:r>
        <w:t>. В случаях неполного использования санаторно-курортных и оздоровительных услуг, предоставляемых согласно приобретенной путевке, или досрочного выезда физического лица из санаторно-курортной или оздоровительной организации возврат ранее уплаченной суммы (ее части) курортного сбора не производится.</w:t>
      </w:r>
    </w:p>
    <w:p w14:paraId="55605A2F" w14:textId="77777777" w:rsidR="006479C0" w:rsidRDefault="006479C0">
      <w:pPr>
        <w:pStyle w:val="point"/>
      </w:pPr>
      <w:r>
        <w:t>9. От уплаты курортного сбора освобождаются следующие категории граждан Республики Беларусь, иностранных граждан и лиц без гражданства, постоянно проживающих на территории Республики Беларусь:</w:t>
      </w:r>
    </w:p>
    <w:p w14:paraId="6C70975C" w14:textId="77777777" w:rsidR="006479C0" w:rsidRDefault="006479C0">
      <w:pPr>
        <w:pStyle w:val="newncpi"/>
      </w:pPr>
      <w:r>
        <w:t>ветераны, инвалиды и участники Великой Отечественной войны;</w:t>
      </w:r>
    </w:p>
    <w:p w14:paraId="366B9FE8" w14:textId="77777777" w:rsidR="006479C0" w:rsidRDefault="006479C0">
      <w:pPr>
        <w:pStyle w:val="newncpi"/>
      </w:pPr>
      <w:r>
        <w:t>инвалиды I и II группы, инвалиды с детства;</w:t>
      </w:r>
    </w:p>
    <w:p w14:paraId="59E247F1" w14:textId="77777777" w:rsidR="006479C0" w:rsidRDefault="006479C0">
      <w:pPr>
        <w:pStyle w:val="newncpi"/>
      </w:pPr>
      <w:r>
        <w:t>лица, сопровождающие инвалидов I группы, ребенка-инвалида в возрасте до 18 лет;</w:t>
      </w:r>
    </w:p>
    <w:p w14:paraId="58EEDF63" w14:textId="77777777" w:rsidR="006479C0" w:rsidRDefault="006479C0">
      <w:pPr>
        <w:pStyle w:val="newncpi"/>
      </w:pPr>
      <w:r>
        <w:t>неработающие инвалиды III группы;</w:t>
      </w:r>
    </w:p>
    <w:p w14:paraId="5EFCB5F3" w14:textId="77777777" w:rsidR="006479C0" w:rsidRDefault="006479C0">
      <w:pPr>
        <w:pStyle w:val="newncpi"/>
      </w:pPr>
      <w:r>
        <w:t>лица младше 18 лет.</w:t>
      </w:r>
    </w:p>
    <w:p w14:paraId="1FDD1514" w14:textId="77777777" w:rsidR="006479C0" w:rsidRDefault="006479C0">
      <w:pPr>
        <w:pStyle w:val="point"/>
      </w:pPr>
      <w:r>
        <w:t>10. Средства от уплаты курортного сбора направляются на цели, предусмотренные в установленном законодательством порядке.</w:t>
      </w:r>
    </w:p>
    <w:p w14:paraId="7F7E6605" w14:textId="77777777" w:rsidR="006479C0" w:rsidRDefault="006479C0">
      <w:pPr>
        <w:pStyle w:val="newncpi"/>
      </w:pPr>
      <w:r>
        <w:t> </w:t>
      </w:r>
    </w:p>
    <w:p w14:paraId="2F1CD224" w14:textId="77777777" w:rsidR="00F12C76" w:rsidRDefault="00F12C76" w:rsidP="006C0B77">
      <w:pPr>
        <w:spacing w:after="0"/>
        <w:ind w:firstLine="709"/>
        <w:jc w:val="both"/>
      </w:pPr>
    </w:p>
    <w:sectPr w:rsidR="00F12C76" w:rsidSect="006479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3" w:bottom="1134" w:left="1416" w:header="280" w:footer="1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1CC76" w14:textId="77777777" w:rsidR="00DB15F5" w:rsidRDefault="00DB15F5" w:rsidP="006479C0">
      <w:pPr>
        <w:spacing w:after="0"/>
      </w:pPr>
      <w:r>
        <w:separator/>
      </w:r>
    </w:p>
  </w:endnote>
  <w:endnote w:type="continuationSeparator" w:id="0">
    <w:p w14:paraId="0461ABB6" w14:textId="77777777" w:rsidR="00DB15F5" w:rsidRDefault="00DB15F5" w:rsidP="006479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6A567" w14:textId="77777777" w:rsidR="006479C0" w:rsidRDefault="006479C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DE77" w14:textId="77777777" w:rsidR="006479C0" w:rsidRDefault="006479C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6479C0" w14:paraId="22466B25" w14:textId="77777777" w:rsidTr="006479C0">
      <w:tc>
        <w:tcPr>
          <w:tcW w:w="1800" w:type="dxa"/>
          <w:vAlign w:val="center"/>
        </w:tcPr>
        <w:p w14:paraId="57A33AAA" w14:textId="77777777" w:rsidR="006479C0" w:rsidRDefault="006479C0">
          <w:pPr>
            <w:pStyle w:val="ae"/>
          </w:pPr>
          <w:r>
            <w:rPr>
              <w:noProof/>
            </w:rPr>
            <w:drawing>
              <wp:inline distT="0" distB="0" distL="0" distR="0" wp14:anchorId="7F8790F8" wp14:editId="0ED1846A">
                <wp:extent cx="1292352" cy="390144"/>
                <wp:effectExtent l="0" t="0" r="3175" b="0"/>
                <wp:docPr id="1800665068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0665068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2C0E7B07" w14:textId="77777777" w:rsidR="006479C0" w:rsidRDefault="006479C0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14:paraId="42928B44" w14:textId="77777777" w:rsidR="006479C0" w:rsidRDefault="006479C0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19.03.2026</w:t>
          </w:r>
        </w:p>
        <w:p w14:paraId="0AF593BC" w14:textId="77777777" w:rsidR="006479C0" w:rsidRDefault="006479C0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0A315995" w14:textId="77777777" w:rsidR="006479C0" w:rsidRPr="006479C0" w:rsidRDefault="006479C0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Республики Беларусь</w:t>
          </w:r>
        </w:p>
      </w:tc>
    </w:tr>
  </w:tbl>
  <w:p w14:paraId="02891EE5" w14:textId="77777777" w:rsidR="006479C0" w:rsidRDefault="006479C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08D39" w14:textId="77777777" w:rsidR="00DB15F5" w:rsidRDefault="00DB15F5" w:rsidP="006479C0">
      <w:pPr>
        <w:spacing w:after="0"/>
      </w:pPr>
      <w:r>
        <w:separator/>
      </w:r>
    </w:p>
  </w:footnote>
  <w:footnote w:type="continuationSeparator" w:id="0">
    <w:p w14:paraId="43A86BC6" w14:textId="77777777" w:rsidR="00DB15F5" w:rsidRDefault="00DB15F5" w:rsidP="006479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0FD57" w14:textId="77777777" w:rsidR="006479C0" w:rsidRDefault="006479C0" w:rsidP="00F35FA2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</w:rPr>
      <w:fldChar w:fldCharType="end"/>
    </w:r>
  </w:p>
  <w:p w14:paraId="2DF3F9B4" w14:textId="77777777" w:rsidR="006479C0" w:rsidRDefault="006479C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2F236" w14:textId="77777777" w:rsidR="006479C0" w:rsidRPr="006479C0" w:rsidRDefault="006479C0" w:rsidP="00F35FA2">
    <w:pPr>
      <w:pStyle w:val="ac"/>
      <w:framePr w:wrap="around" w:vAnchor="text" w:hAnchor="margin" w:xAlign="center" w:y="1"/>
      <w:rPr>
        <w:rStyle w:val="af0"/>
        <w:rFonts w:cs="Times New Roman"/>
        <w:sz w:val="24"/>
      </w:rPr>
    </w:pPr>
    <w:r w:rsidRPr="006479C0">
      <w:rPr>
        <w:rStyle w:val="af0"/>
        <w:rFonts w:cs="Times New Roman"/>
        <w:sz w:val="24"/>
      </w:rPr>
      <w:fldChar w:fldCharType="begin"/>
    </w:r>
    <w:r w:rsidRPr="006479C0">
      <w:rPr>
        <w:rStyle w:val="af0"/>
        <w:rFonts w:cs="Times New Roman"/>
        <w:sz w:val="24"/>
      </w:rPr>
      <w:instrText xml:space="preserve"> PAGE </w:instrText>
    </w:r>
    <w:r w:rsidRPr="006479C0">
      <w:rPr>
        <w:rStyle w:val="af0"/>
        <w:rFonts w:cs="Times New Roman"/>
        <w:sz w:val="24"/>
      </w:rPr>
      <w:fldChar w:fldCharType="separate"/>
    </w:r>
    <w:r w:rsidRPr="006479C0">
      <w:rPr>
        <w:rStyle w:val="af0"/>
        <w:rFonts w:cs="Times New Roman"/>
        <w:noProof/>
        <w:sz w:val="24"/>
      </w:rPr>
      <w:t>5</w:t>
    </w:r>
    <w:r w:rsidRPr="006479C0">
      <w:rPr>
        <w:rStyle w:val="af0"/>
        <w:rFonts w:cs="Times New Roman"/>
        <w:sz w:val="24"/>
      </w:rPr>
      <w:fldChar w:fldCharType="end"/>
    </w:r>
  </w:p>
  <w:p w14:paraId="43F2EE30" w14:textId="77777777" w:rsidR="006479C0" w:rsidRPr="006479C0" w:rsidRDefault="006479C0">
    <w:pPr>
      <w:pStyle w:val="ac"/>
      <w:rPr>
        <w:rFonts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0D29" w14:textId="77777777" w:rsidR="006479C0" w:rsidRDefault="006479C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9C0"/>
    <w:rsid w:val="006479C0"/>
    <w:rsid w:val="006C0B77"/>
    <w:rsid w:val="008242FF"/>
    <w:rsid w:val="00870751"/>
    <w:rsid w:val="008A1437"/>
    <w:rsid w:val="00922C48"/>
    <w:rsid w:val="00A41530"/>
    <w:rsid w:val="00B915B7"/>
    <w:rsid w:val="00CE4CA3"/>
    <w:rsid w:val="00DB15F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8229D"/>
  <w15:chartTrackingRefBased/>
  <w15:docId w15:val="{9E9CD878-79DF-4E24-B8B2-5F8F0455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47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9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9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9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9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9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9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9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9C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79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79C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79C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79C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479C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479C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479C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479C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479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7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9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7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7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79C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479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79C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79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79C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479C0"/>
    <w:rPr>
      <w:b/>
      <w:bCs/>
      <w:smallCaps/>
      <w:color w:val="2E74B5" w:themeColor="accent1" w:themeShade="BF"/>
      <w:spacing w:val="5"/>
    </w:rPr>
  </w:style>
  <w:style w:type="paragraph" w:customStyle="1" w:styleId="titlencpi">
    <w:name w:val="titlencpi"/>
    <w:basedOn w:val="a"/>
    <w:rsid w:val="006479C0"/>
    <w:pPr>
      <w:spacing w:before="240" w:after="240"/>
      <w:ind w:right="2268"/>
    </w:pPr>
    <w:rPr>
      <w:rFonts w:eastAsia="Times New Roman" w:cs="Times New Roman"/>
      <w:b/>
      <w:bCs/>
      <w:kern w:val="0"/>
      <w:szCs w:val="28"/>
      <w:lang w:eastAsia="ru-RU"/>
      <w14:ligatures w14:val="none"/>
    </w:rPr>
  </w:style>
  <w:style w:type="paragraph" w:customStyle="1" w:styleId="titleu">
    <w:name w:val="titleu"/>
    <w:basedOn w:val="a"/>
    <w:rsid w:val="006479C0"/>
    <w:pPr>
      <w:spacing w:before="240" w:after="240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point">
    <w:name w:val="point"/>
    <w:basedOn w:val="a"/>
    <w:rsid w:val="006479C0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preamble">
    <w:name w:val="preamble"/>
    <w:basedOn w:val="a"/>
    <w:rsid w:val="006479C0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changeadd">
    <w:name w:val="changeadd"/>
    <w:basedOn w:val="a"/>
    <w:rsid w:val="006479C0"/>
    <w:pPr>
      <w:spacing w:after="0"/>
      <w:ind w:left="1134"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changei">
    <w:name w:val="changei"/>
    <w:basedOn w:val="a"/>
    <w:rsid w:val="006479C0"/>
    <w:pPr>
      <w:spacing w:after="0"/>
      <w:ind w:left="102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cap1">
    <w:name w:val="cap1"/>
    <w:basedOn w:val="a"/>
    <w:rsid w:val="006479C0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u1">
    <w:name w:val="capu1"/>
    <w:basedOn w:val="a"/>
    <w:rsid w:val="006479C0"/>
    <w:pPr>
      <w:spacing w:after="12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newncpi">
    <w:name w:val="newncpi"/>
    <w:basedOn w:val="a"/>
    <w:rsid w:val="006479C0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6479C0"/>
    <w:pPr>
      <w:spacing w:after="0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character" w:customStyle="1" w:styleId="name">
    <w:name w:val="name"/>
    <w:basedOn w:val="a0"/>
    <w:rsid w:val="006479C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479C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479C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479C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479C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479C0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6479C0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6479C0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6479C0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6479C0"/>
    <w:rPr>
      <w:rFonts w:ascii="Times New Roman" w:hAnsi="Times New Roman"/>
      <w:sz w:val="28"/>
    </w:rPr>
  </w:style>
  <w:style w:type="character" w:styleId="af0">
    <w:name w:val="page number"/>
    <w:basedOn w:val="a0"/>
    <w:uiPriority w:val="99"/>
    <w:semiHidden/>
    <w:unhideWhenUsed/>
    <w:rsid w:val="006479C0"/>
  </w:style>
  <w:style w:type="table" w:styleId="af1">
    <w:name w:val="Table Grid"/>
    <w:basedOn w:val="a1"/>
    <w:uiPriority w:val="39"/>
    <w:rsid w:val="00647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1522</Words>
  <Characters>11284</Characters>
  <Application>Microsoft Office Word</Application>
  <DocSecurity>0</DocSecurity>
  <Lines>230</Lines>
  <Paragraphs>105</Paragraphs>
  <ScaleCrop>false</ScaleCrop>
  <Company/>
  <LinksUpToDate>false</LinksUpToDate>
  <CharactersWithSpaces>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2026-03-19T08:41:00Z</dcterms:created>
  <dcterms:modified xsi:type="dcterms:W3CDTF">2026-03-19T08:42:00Z</dcterms:modified>
</cp:coreProperties>
</file>