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1B" w:rsidRDefault="00CD3D1B" w:rsidP="00CD3D1B"/>
    <w:p w:rsidR="00CD3D1B" w:rsidRPr="001B4C7E" w:rsidRDefault="00CD3D1B" w:rsidP="00CD3D1B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1B4C7E">
        <w:rPr>
          <w:rFonts w:ascii="Times New Roman" w:hAnsi="Times New Roman" w:cs="Times New Roman"/>
          <w:sz w:val="26"/>
          <w:szCs w:val="26"/>
        </w:rPr>
        <w:t>ПЕРЕЧЕНЬ</w:t>
      </w:r>
    </w:p>
    <w:p w:rsidR="00CD3D1B" w:rsidRPr="008405C5" w:rsidRDefault="00CD3D1B" w:rsidP="00CD3D1B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8405C5">
        <w:rPr>
          <w:rFonts w:ascii="Times New Roman" w:hAnsi="Times New Roman" w:cs="Times New Roman"/>
          <w:sz w:val="26"/>
          <w:szCs w:val="26"/>
        </w:rPr>
        <w:t xml:space="preserve">административных процедур, осуществляемых сектором культуры по Указу Президента Республики Беларусь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405C5">
        <w:rPr>
          <w:rFonts w:ascii="Times New Roman" w:hAnsi="Times New Roman" w:cs="Times New Roman"/>
          <w:sz w:val="26"/>
          <w:szCs w:val="26"/>
        </w:rPr>
        <w:t>от 25 июня 2021 г. № 240 «Об административных процедурах, осуществляемых в отношении субъектов хозяйствования»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2304"/>
        <w:gridCol w:w="6590"/>
        <w:gridCol w:w="2936"/>
        <w:gridCol w:w="2730"/>
      </w:tblGrid>
      <w:tr w:rsidR="00CD3D1B" w:rsidRPr="008405C5" w:rsidTr="00A90763">
        <w:tc>
          <w:tcPr>
            <w:tcW w:w="1980" w:type="dxa"/>
          </w:tcPr>
          <w:bookmarkEnd w:id="0"/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 xml:space="preserve">№ административной процедуры </w:t>
            </w:r>
          </w:p>
        </w:tc>
        <w:tc>
          <w:tcPr>
            <w:tcW w:w="6847" w:type="dxa"/>
          </w:tcPr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757" w:type="dxa"/>
          </w:tcPr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</w:tr>
      <w:tr w:rsidR="00CD3D1B" w:rsidRPr="008405C5" w:rsidTr="00A90763">
        <w:tc>
          <w:tcPr>
            <w:tcW w:w="1980" w:type="dxa"/>
          </w:tcPr>
          <w:p w:rsidR="00CD3D1B" w:rsidRPr="008405C5" w:rsidRDefault="00CD3D1B" w:rsidP="00A9076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33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3.15.5.</w:t>
            </w:r>
          </w:p>
        </w:tc>
        <w:tc>
          <w:tcPr>
            <w:tcW w:w="6847" w:type="dxa"/>
          </w:tcPr>
          <w:p w:rsidR="00CD3D1B" w:rsidRPr="00723330" w:rsidRDefault="00CD3D1B" w:rsidP="00A9076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33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CD3D1B" w:rsidRPr="00723330" w:rsidRDefault="00CD3D1B" w:rsidP="00A9076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33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CD3D1B" w:rsidRPr="00723330" w:rsidRDefault="00CD3D1B" w:rsidP="00A9076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233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дней</w:t>
            </w:r>
          </w:p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D1B" w:rsidRPr="008405C5" w:rsidTr="00A90763">
        <w:tc>
          <w:tcPr>
            <w:tcW w:w="1980" w:type="dxa"/>
          </w:tcPr>
          <w:p w:rsidR="00CD3D1B" w:rsidRPr="008405C5" w:rsidRDefault="00CD3D1B" w:rsidP="00A9076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4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8.14.1.</w:t>
            </w:r>
          </w:p>
        </w:tc>
        <w:tc>
          <w:tcPr>
            <w:tcW w:w="6847" w:type="dxa"/>
          </w:tcPr>
          <w:p w:rsidR="00CD3D1B" w:rsidRPr="008405C5" w:rsidRDefault="00CD3D1B" w:rsidP="00A9076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4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Согласование содержания наружной рекламы, рекламы на транспортном средстве</w:t>
            </w:r>
          </w:p>
        </w:tc>
        <w:tc>
          <w:tcPr>
            <w:tcW w:w="2976" w:type="dxa"/>
          </w:tcPr>
          <w:p w:rsidR="00CD3D1B" w:rsidRPr="001B4C7E" w:rsidRDefault="00CD3D1B" w:rsidP="00A9076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4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7" w:type="dxa"/>
          </w:tcPr>
          <w:p w:rsidR="00CD3D1B" w:rsidRPr="001B4C7E" w:rsidRDefault="00CD3D1B" w:rsidP="00A9076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4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рабочих дней</w:t>
            </w:r>
          </w:p>
          <w:p w:rsidR="00CD3D1B" w:rsidRPr="008405C5" w:rsidRDefault="00CD3D1B" w:rsidP="00A9076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D1B" w:rsidRPr="008405C5" w:rsidTr="00A90763">
        <w:tc>
          <w:tcPr>
            <w:tcW w:w="1980" w:type="dxa"/>
          </w:tcPr>
          <w:p w:rsidR="00CD3D1B" w:rsidRPr="008405C5" w:rsidRDefault="00CD3D1B" w:rsidP="00A90763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B4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11.12.1.</w:t>
            </w:r>
          </w:p>
        </w:tc>
        <w:tc>
          <w:tcPr>
            <w:tcW w:w="6847" w:type="dxa"/>
          </w:tcPr>
          <w:p w:rsidR="00CD3D1B" w:rsidRPr="008405C5" w:rsidRDefault="00CD3D1B" w:rsidP="00A9076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4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разрешения на эксплуатацию кинозала, иного специально оборудованного помещения (места), оснащенного кинооборудованием, и такого оборудования</w:t>
            </w:r>
          </w:p>
        </w:tc>
        <w:tc>
          <w:tcPr>
            <w:tcW w:w="2976" w:type="dxa"/>
          </w:tcPr>
          <w:p w:rsidR="00CD3D1B" w:rsidRPr="008405C5" w:rsidRDefault="00CD3D1B" w:rsidP="00A9076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4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бесплатно</w:t>
            </w:r>
          </w:p>
        </w:tc>
        <w:tc>
          <w:tcPr>
            <w:tcW w:w="2757" w:type="dxa"/>
          </w:tcPr>
          <w:p w:rsidR="00CD3D1B" w:rsidRPr="008405C5" w:rsidRDefault="00CD3D1B" w:rsidP="00A90763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1B4C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дней</w:t>
            </w:r>
          </w:p>
        </w:tc>
      </w:tr>
    </w:tbl>
    <w:p w:rsidR="00CD3D1B" w:rsidRPr="008405C5" w:rsidRDefault="00CD3D1B" w:rsidP="00CD3D1B">
      <w:pPr>
        <w:rPr>
          <w:rFonts w:ascii="Times New Roman" w:hAnsi="Times New Roman" w:cs="Times New Roman"/>
          <w:sz w:val="26"/>
          <w:szCs w:val="26"/>
        </w:rPr>
      </w:pPr>
    </w:p>
    <w:p w:rsidR="008D308A" w:rsidRDefault="00CD3D1B"/>
    <w:sectPr w:rsidR="008D308A" w:rsidSect="007233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1B"/>
    <w:rsid w:val="002123E5"/>
    <w:rsid w:val="00CD3D1B"/>
    <w:rsid w:val="00E4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0019C-7380-4675-AC75-9E0AC8EA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Маринка</cp:lastModifiedBy>
  <cp:revision>1</cp:revision>
  <dcterms:created xsi:type="dcterms:W3CDTF">2024-04-12T11:47:00Z</dcterms:created>
  <dcterms:modified xsi:type="dcterms:W3CDTF">2024-04-12T11:49:00Z</dcterms:modified>
</cp:coreProperties>
</file>