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EA" w:rsidRDefault="005551EA" w:rsidP="005551EA">
      <w:pPr>
        <w:tabs>
          <w:tab w:val="left" w:pos="2775"/>
          <w:tab w:val="center" w:pos="7285"/>
        </w:tabs>
        <w:spacing w:after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                      </w:t>
      </w:r>
      <w:r>
        <w:rPr>
          <w:rFonts w:ascii="Times New Roman" w:hAnsi="Times New Roman"/>
          <w:b/>
          <w:sz w:val="30"/>
          <w:szCs w:val="30"/>
        </w:rPr>
        <w:t xml:space="preserve">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 xml:space="preserve">ИЗВЕЩЕНИЕ </w:t>
      </w:r>
    </w:p>
    <w:p w:rsidR="005551EA" w:rsidRDefault="005551EA" w:rsidP="005551EA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О  НАЛИЧИИ ОСНОВАНИЙ ДЛЯ ПРИЗНАНИЯ ЖИЛЫХ ДОМОВ </w:t>
      </w:r>
      <w:proofErr w:type="gramStart"/>
      <w:r>
        <w:rPr>
          <w:rFonts w:ascii="Times New Roman" w:hAnsi="Times New Roman"/>
          <w:b/>
          <w:sz w:val="30"/>
          <w:szCs w:val="30"/>
        </w:rPr>
        <w:t>ПУСТУЮЩИМИ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И ВКЛЮЧЕНИЯ ИХ В РЕГИСТР ПУСТУЮЩИХ ЖИЛЫХ ДОМОВ  НА ТЕРРИТОРИИ БЕШЕНКОВИЧСКОГО РАЙОНА</w:t>
      </w:r>
    </w:p>
    <w:p w:rsidR="005551EA" w:rsidRDefault="005551EA" w:rsidP="005551E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proofErr w:type="spellStart"/>
      <w:proofErr w:type="gramStart"/>
      <w:r>
        <w:rPr>
          <w:rFonts w:ascii="Times New Roman" w:hAnsi="Times New Roman"/>
          <w:sz w:val="30"/>
          <w:szCs w:val="30"/>
        </w:rPr>
        <w:t>Верховский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комитет (далее – </w:t>
      </w:r>
      <w:proofErr w:type="spellStart"/>
      <w:r>
        <w:rPr>
          <w:rFonts w:ascii="Times New Roman" w:hAnsi="Times New Roman"/>
          <w:sz w:val="30"/>
          <w:szCs w:val="30"/>
        </w:rPr>
        <w:t>Верховский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сельисполком</w:t>
      </w:r>
      <w:proofErr w:type="spellEnd"/>
      <w:r>
        <w:rPr>
          <w:rFonts w:ascii="Times New Roman" w:hAnsi="Times New Roman"/>
          <w:sz w:val="30"/>
          <w:szCs w:val="30"/>
        </w:rPr>
        <w:t>) на основании Указа Президента Республики Беларусь от 24 марта 2021г. №116 «Об отчуждении жилых домов в сельской местности и совершенствовании работы с пустующими домами», Положения о порядке работы  местных  исполнительных и распорядительных органов с пустующими  жилыми домами, утверждённого  постановлением Совета Министров Республики Беларусь от 23 сентября 2021 г. № 547 «О реализации Указа Президента</w:t>
      </w:r>
      <w:proofErr w:type="gramEnd"/>
      <w:r>
        <w:rPr>
          <w:rFonts w:ascii="Times New Roman" w:hAnsi="Times New Roman"/>
          <w:sz w:val="30"/>
          <w:szCs w:val="30"/>
        </w:rPr>
        <w:t xml:space="preserve"> Республики Беларусь от 24 марта 2021 г. № 116»  публикует сведения  о жилых домах:</w:t>
      </w:r>
    </w:p>
    <w:p w:rsidR="005551EA" w:rsidRDefault="005551EA" w:rsidP="005551E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придомовой </w:t>
      </w:r>
      <w:proofErr w:type="gramStart"/>
      <w:r>
        <w:rPr>
          <w:rFonts w:ascii="Times New Roman" w:hAnsi="Times New Roman"/>
          <w:sz w:val="30"/>
          <w:szCs w:val="30"/>
        </w:rPr>
        <w:t>территории</w:t>
      </w:r>
      <w:proofErr w:type="gramEnd"/>
      <w:r>
        <w:rPr>
          <w:rFonts w:ascii="Times New Roman" w:hAnsi="Times New Roman"/>
          <w:sz w:val="30"/>
          <w:szCs w:val="30"/>
        </w:rPr>
        <w:t xml:space="preserve">  которых  не осуществляются предусмотренные  законодательством требования по охране земель, не соблюдаются требования  к содержанию (эксплуатации) территорий, а также  имеются иные признаки, указывающие  на неиспользование  этих жилых домов для проживания лицами, имеющими  право владения и пользования ими, в течение  трёх последних лет;</w:t>
      </w:r>
    </w:p>
    <w:p w:rsidR="005551EA" w:rsidRDefault="005551EA" w:rsidP="005551EA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находящиеся в аварийном состоянии или грозящие обвалом, разрушенные дома. </w:t>
      </w:r>
    </w:p>
    <w:p w:rsidR="005551EA" w:rsidRDefault="005551EA" w:rsidP="005551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Данное извещение  опубликовано в целях   информирования правообладателей и их розыска. </w:t>
      </w:r>
      <w:proofErr w:type="spellStart"/>
      <w:r>
        <w:rPr>
          <w:rFonts w:ascii="Times New Roman" w:hAnsi="Times New Roman"/>
          <w:sz w:val="30"/>
          <w:szCs w:val="30"/>
        </w:rPr>
        <w:t>Верховский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сельисполком</w:t>
      </w:r>
      <w:proofErr w:type="spellEnd"/>
      <w:r>
        <w:rPr>
          <w:rFonts w:ascii="Times New Roman" w:hAnsi="Times New Roman"/>
          <w:sz w:val="30"/>
          <w:szCs w:val="30"/>
        </w:rPr>
        <w:t xml:space="preserve"> разыскивает собственников, в том числе наследников следующих  жилых домов:</w:t>
      </w:r>
    </w:p>
    <w:p w:rsidR="005551EA" w:rsidRDefault="005551EA" w:rsidP="005551E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4"/>
        <w:tblW w:w="15165" w:type="dxa"/>
        <w:tblLayout w:type="fixed"/>
        <w:tblLook w:val="04A0" w:firstRow="1" w:lastRow="0" w:firstColumn="1" w:lastColumn="0" w:noHBand="0" w:noVBand="1"/>
      </w:tblPr>
      <w:tblGrid>
        <w:gridCol w:w="392"/>
        <w:gridCol w:w="34"/>
        <w:gridCol w:w="1521"/>
        <w:gridCol w:w="32"/>
        <w:gridCol w:w="1815"/>
        <w:gridCol w:w="25"/>
        <w:gridCol w:w="967"/>
        <w:gridCol w:w="25"/>
        <w:gridCol w:w="1251"/>
        <w:gridCol w:w="25"/>
        <w:gridCol w:w="825"/>
        <w:gridCol w:w="26"/>
        <w:gridCol w:w="825"/>
        <w:gridCol w:w="25"/>
        <w:gridCol w:w="967"/>
        <w:gridCol w:w="25"/>
        <w:gridCol w:w="714"/>
        <w:gridCol w:w="962"/>
        <w:gridCol w:w="31"/>
        <w:gridCol w:w="1387"/>
        <w:gridCol w:w="31"/>
        <w:gridCol w:w="850"/>
        <w:gridCol w:w="1134"/>
        <w:gridCol w:w="1245"/>
        <w:gridCol w:w="31"/>
      </w:tblGrid>
      <w:tr w:rsidR="005551EA" w:rsidTr="0025521C">
        <w:tc>
          <w:tcPr>
            <w:tcW w:w="426" w:type="dxa"/>
            <w:gridSpan w:val="2"/>
            <w:hideMark/>
          </w:tcPr>
          <w:p w:rsidR="005551EA" w:rsidRDefault="005551EA" w:rsidP="0025521C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53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Место-нахождение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пустующего дома</w:t>
            </w:r>
          </w:p>
          <w:p w:rsidR="005551EA" w:rsidRPr="002527A1" w:rsidRDefault="005551EA" w:rsidP="0025521C"/>
          <w:p w:rsidR="005551EA" w:rsidRPr="002527A1" w:rsidRDefault="005551EA" w:rsidP="0025521C"/>
          <w:p w:rsidR="005551EA" w:rsidRPr="002527A1" w:rsidRDefault="005551EA" w:rsidP="0025521C"/>
          <w:p w:rsidR="005551EA" w:rsidRPr="002527A1" w:rsidRDefault="005551EA" w:rsidP="0025521C"/>
          <w:p w:rsidR="005551EA" w:rsidRPr="002527A1" w:rsidRDefault="005551EA" w:rsidP="0025521C"/>
          <w:p w:rsidR="005551EA" w:rsidRPr="002527A1" w:rsidRDefault="005551EA" w:rsidP="0025521C"/>
          <w:p w:rsidR="005551EA" w:rsidRDefault="005551EA" w:rsidP="0025521C"/>
          <w:p w:rsidR="005551EA" w:rsidRPr="002527A1" w:rsidRDefault="005551EA" w:rsidP="0025521C"/>
          <w:p w:rsidR="005551EA" w:rsidRPr="002527A1" w:rsidRDefault="005551EA" w:rsidP="0025521C"/>
          <w:p w:rsidR="005551EA" w:rsidRDefault="005551EA" w:rsidP="0025521C"/>
          <w:p w:rsidR="005551EA" w:rsidRPr="002527A1" w:rsidRDefault="005551EA" w:rsidP="0025521C"/>
          <w:p w:rsidR="005551EA" w:rsidRDefault="005551EA" w:rsidP="0025521C"/>
          <w:p w:rsidR="005551EA" w:rsidRDefault="005551EA" w:rsidP="0025521C"/>
          <w:p w:rsidR="005551EA" w:rsidRDefault="005551EA" w:rsidP="0025521C">
            <w:pPr>
              <w:jc w:val="center"/>
            </w:pPr>
          </w:p>
          <w:p w:rsidR="005551EA" w:rsidRDefault="005551EA" w:rsidP="0025521C">
            <w:pPr>
              <w:jc w:val="center"/>
            </w:pPr>
          </w:p>
          <w:p w:rsidR="005551EA" w:rsidRPr="002527A1" w:rsidRDefault="005551EA" w:rsidP="0025521C">
            <w:pPr>
              <w:jc w:val="center"/>
            </w:pPr>
          </w:p>
        </w:tc>
        <w:tc>
          <w:tcPr>
            <w:tcW w:w="1840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Перечень лиц, которым дом принадлежит на праве собственности, в том числе наследниках принявшим наследство, но не оформивших права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жилой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дом в установленном законодательством порядке, хозяйственного ведения или оперативного управления, иных лицах, имеющих право владения и пользования этим домом </w:t>
            </w:r>
          </w:p>
        </w:tc>
        <w:tc>
          <w:tcPr>
            <w:tcW w:w="992" w:type="dxa"/>
            <w:gridSpan w:val="2"/>
            <w:hideMark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непрожи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вания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 жилом доме собственника, иных лиц, имеющих право владения и пользования этим домом  </w:t>
            </w:r>
          </w:p>
        </w:tc>
        <w:tc>
          <w:tcPr>
            <w:tcW w:w="1276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Уплата налога на недвижимость, земельного налога, внесение платы за жилищно-коммунальные услуги, возмещение расходов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электроэнер</w:t>
            </w:r>
            <w:proofErr w:type="spellEnd"/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выполнение требований законодательства об обязательном  страховании строений, принадлежа</w:t>
            </w:r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щих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гражданам</w:t>
            </w:r>
          </w:p>
        </w:tc>
        <w:tc>
          <w:tcPr>
            <w:tcW w:w="851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Размер жилого дома, м, площадь жилого дома,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ввода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эусплуа-тацию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год</w:t>
            </w:r>
          </w:p>
        </w:tc>
        <w:tc>
          <w:tcPr>
            <w:tcW w:w="992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 стен</w:t>
            </w:r>
          </w:p>
        </w:tc>
        <w:tc>
          <w:tcPr>
            <w:tcW w:w="714" w:type="dxa"/>
            <w:hideMark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Этажность</w:t>
            </w:r>
          </w:p>
        </w:tc>
        <w:tc>
          <w:tcPr>
            <w:tcW w:w="993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Подземная этажность</w:t>
            </w:r>
          </w:p>
        </w:tc>
        <w:tc>
          <w:tcPr>
            <w:tcW w:w="1418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Составные части и принадлежности  жилого дома, в том числе хозяйственные и иные постройки, а также степень их износа</w:t>
            </w:r>
          </w:p>
        </w:tc>
        <w:tc>
          <w:tcPr>
            <w:tcW w:w="850" w:type="dxa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Нахождение жилого дома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аварий-</w:t>
            </w:r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ном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состоя-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нии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угроза обвала</w:t>
            </w:r>
          </w:p>
        </w:tc>
        <w:tc>
          <w:tcPr>
            <w:tcW w:w="1134" w:type="dxa"/>
            <w:hideMark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земельном участке, в том числе о площади, виде  права, наличии ограничений (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обремене-ний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) в использовании (при их наличии)</w:t>
            </w:r>
          </w:p>
        </w:tc>
        <w:tc>
          <w:tcPr>
            <w:tcW w:w="1276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 сведения</w:t>
            </w:r>
          </w:p>
        </w:tc>
      </w:tr>
      <w:tr w:rsidR="005551EA" w:rsidTr="0025521C">
        <w:trPr>
          <w:trHeight w:val="274"/>
        </w:trPr>
        <w:tc>
          <w:tcPr>
            <w:tcW w:w="426" w:type="dxa"/>
            <w:gridSpan w:val="2"/>
            <w:hideMark/>
          </w:tcPr>
          <w:p w:rsidR="005551EA" w:rsidRDefault="005551EA" w:rsidP="0025521C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53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оскресенцы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д.12</w:t>
            </w:r>
          </w:p>
        </w:tc>
        <w:tc>
          <w:tcPr>
            <w:tcW w:w="1840" w:type="dxa"/>
            <w:gridSpan w:val="2"/>
            <w:hideMark/>
          </w:tcPr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ранее принадлежал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Артюх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Марии Афанасьевне</w:t>
            </w:r>
          </w:p>
        </w:tc>
        <w:tc>
          <w:tcPr>
            <w:tcW w:w="992" w:type="dxa"/>
            <w:gridSpan w:val="2"/>
            <w:hideMark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более 20 лет </w:t>
            </w:r>
          </w:p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сведения отсутствуют</w:t>
            </w:r>
          </w:p>
        </w:tc>
        <w:tc>
          <w:tcPr>
            <w:tcW w:w="851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6х6 м</w:t>
            </w:r>
          </w:p>
        </w:tc>
        <w:tc>
          <w:tcPr>
            <w:tcW w:w="850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1933</w:t>
            </w:r>
          </w:p>
        </w:tc>
        <w:tc>
          <w:tcPr>
            <w:tcW w:w="992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дерево/</w:t>
            </w:r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шифер</w:t>
            </w:r>
          </w:p>
        </w:tc>
        <w:tc>
          <w:tcPr>
            <w:tcW w:w="714" w:type="dxa"/>
            <w:hideMark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одно-этажный</w:t>
            </w:r>
            <w:proofErr w:type="gramEnd"/>
          </w:p>
        </w:tc>
        <w:tc>
          <w:tcPr>
            <w:tcW w:w="993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отсут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ствует</w:t>
            </w:r>
            <w:proofErr w:type="spellEnd"/>
          </w:p>
        </w:tc>
        <w:tc>
          <w:tcPr>
            <w:tcW w:w="1418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аварийный</w:t>
            </w:r>
          </w:p>
          <w:p w:rsidR="005551EA" w:rsidRPr="0093459D" w:rsidRDefault="005551EA" w:rsidP="0025521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зарегистри-рован</w:t>
            </w:r>
            <w:proofErr w:type="spellEnd"/>
            <w:proofErr w:type="gramEnd"/>
          </w:p>
        </w:tc>
        <w:tc>
          <w:tcPr>
            <w:tcW w:w="1276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разыскиваются наследники</w:t>
            </w:r>
          </w:p>
        </w:tc>
      </w:tr>
      <w:tr w:rsidR="005551EA" w:rsidTr="0025521C">
        <w:trPr>
          <w:trHeight w:val="274"/>
        </w:trPr>
        <w:tc>
          <w:tcPr>
            <w:tcW w:w="426" w:type="dxa"/>
            <w:gridSpan w:val="2"/>
            <w:hideMark/>
          </w:tcPr>
          <w:p w:rsidR="005551EA" w:rsidRDefault="005551EA" w:rsidP="0025521C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553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оскресенцы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д.8</w:t>
            </w:r>
          </w:p>
        </w:tc>
        <w:tc>
          <w:tcPr>
            <w:tcW w:w="1840" w:type="dxa"/>
            <w:gridSpan w:val="2"/>
            <w:hideMark/>
          </w:tcPr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ранее принадлежал </w:t>
            </w:r>
          </w:p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Курмель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Татьяне Никифоровне</w:t>
            </w:r>
          </w:p>
        </w:tc>
        <w:tc>
          <w:tcPr>
            <w:tcW w:w="992" w:type="dxa"/>
            <w:gridSpan w:val="2"/>
            <w:hideMark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20 лет</w:t>
            </w:r>
          </w:p>
        </w:tc>
        <w:tc>
          <w:tcPr>
            <w:tcW w:w="1276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сведения отсутствуют</w:t>
            </w:r>
          </w:p>
        </w:tc>
        <w:tc>
          <w:tcPr>
            <w:tcW w:w="851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6х14 м.</w:t>
            </w:r>
          </w:p>
        </w:tc>
        <w:tc>
          <w:tcPr>
            <w:tcW w:w="850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1925</w:t>
            </w:r>
          </w:p>
        </w:tc>
        <w:tc>
          <w:tcPr>
            <w:tcW w:w="992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дерево/</w:t>
            </w:r>
          </w:p>
          <w:p w:rsidR="005551EA" w:rsidRDefault="005551EA" w:rsidP="0025521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шифер</w:t>
            </w:r>
          </w:p>
        </w:tc>
        <w:tc>
          <w:tcPr>
            <w:tcW w:w="714" w:type="dxa"/>
            <w:hideMark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одно-</w:t>
            </w:r>
          </w:p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этажный</w:t>
            </w:r>
          </w:p>
        </w:tc>
        <w:tc>
          <w:tcPr>
            <w:tcW w:w="993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отсут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свтует</w:t>
            </w:r>
            <w:proofErr w:type="spellEnd"/>
          </w:p>
        </w:tc>
        <w:tc>
          <w:tcPr>
            <w:tcW w:w="1418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отсутствуют</w:t>
            </w:r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аварийный</w:t>
            </w:r>
          </w:p>
        </w:tc>
        <w:tc>
          <w:tcPr>
            <w:tcW w:w="1134" w:type="dxa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зарегистри-рован</w:t>
            </w:r>
            <w:proofErr w:type="spellEnd"/>
            <w:proofErr w:type="gramEnd"/>
          </w:p>
        </w:tc>
        <w:tc>
          <w:tcPr>
            <w:tcW w:w="1276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разыскиваются наследники</w:t>
            </w:r>
          </w:p>
        </w:tc>
      </w:tr>
      <w:tr w:rsidR="005551EA" w:rsidTr="0025521C">
        <w:trPr>
          <w:trHeight w:val="274"/>
        </w:trPr>
        <w:tc>
          <w:tcPr>
            <w:tcW w:w="426" w:type="dxa"/>
            <w:gridSpan w:val="2"/>
            <w:hideMark/>
          </w:tcPr>
          <w:p w:rsidR="005551EA" w:rsidRDefault="005551EA" w:rsidP="0025521C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3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оскрксенцы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551EA" w:rsidRDefault="005551EA" w:rsidP="0025521C">
            <w:pPr>
              <w:pStyle w:val="a3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 28</w:t>
            </w:r>
          </w:p>
        </w:tc>
        <w:tc>
          <w:tcPr>
            <w:tcW w:w="1840" w:type="dxa"/>
            <w:gridSpan w:val="2"/>
            <w:hideMark/>
          </w:tcPr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ранее принадлежал </w:t>
            </w:r>
          </w:p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Артюх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Зинаиде</w:t>
            </w:r>
          </w:p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Яковлевне</w:t>
            </w:r>
          </w:p>
        </w:tc>
        <w:tc>
          <w:tcPr>
            <w:tcW w:w="992" w:type="dxa"/>
            <w:gridSpan w:val="2"/>
            <w:hideMark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6 лет</w:t>
            </w:r>
          </w:p>
        </w:tc>
        <w:tc>
          <w:tcPr>
            <w:tcW w:w="1276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сведения отсутствуют</w:t>
            </w:r>
          </w:p>
        </w:tc>
        <w:tc>
          <w:tcPr>
            <w:tcW w:w="851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5,5х12 </w:t>
            </w:r>
          </w:p>
        </w:tc>
        <w:tc>
          <w:tcPr>
            <w:tcW w:w="850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1962</w:t>
            </w:r>
          </w:p>
        </w:tc>
        <w:tc>
          <w:tcPr>
            <w:tcW w:w="992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дерево/</w:t>
            </w:r>
          </w:p>
          <w:p w:rsidR="005551EA" w:rsidRDefault="005551EA" w:rsidP="0025521C">
            <w:pPr>
              <w:pStyle w:val="a3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шифер</w:t>
            </w:r>
          </w:p>
        </w:tc>
        <w:tc>
          <w:tcPr>
            <w:tcW w:w="714" w:type="dxa"/>
            <w:hideMark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одно-</w:t>
            </w:r>
          </w:p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этажный</w:t>
            </w:r>
          </w:p>
        </w:tc>
        <w:tc>
          <w:tcPr>
            <w:tcW w:w="993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отсут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свтует</w:t>
            </w:r>
            <w:proofErr w:type="spellEnd"/>
          </w:p>
        </w:tc>
        <w:tc>
          <w:tcPr>
            <w:tcW w:w="1418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веранда, сарай</w:t>
            </w:r>
          </w:p>
        </w:tc>
        <w:tc>
          <w:tcPr>
            <w:tcW w:w="850" w:type="dxa"/>
            <w:hideMark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аварийный</w:t>
            </w:r>
          </w:p>
        </w:tc>
        <w:tc>
          <w:tcPr>
            <w:tcW w:w="1134" w:type="dxa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зарегистри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рован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разыскиваются наследники</w:t>
            </w:r>
          </w:p>
        </w:tc>
      </w:tr>
      <w:tr w:rsidR="005551EA" w:rsidRPr="00FF70DF" w:rsidTr="0025521C">
        <w:trPr>
          <w:trHeight w:val="274"/>
        </w:trPr>
        <w:tc>
          <w:tcPr>
            <w:tcW w:w="426" w:type="dxa"/>
            <w:gridSpan w:val="2"/>
            <w:hideMark/>
          </w:tcPr>
          <w:p w:rsidR="005551EA" w:rsidRDefault="005551EA" w:rsidP="0025521C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3" w:type="dxa"/>
            <w:gridSpan w:val="2"/>
            <w:hideMark/>
          </w:tcPr>
          <w:p w:rsidR="005551EA" w:rsidRDefault="005551EA" w:rsidP="0025521C">
            <w:pPr>
              <w:pStyle w:val="a3"/>
              <w:ind w:left="-10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Воскресенцы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5551EA" w:rsidRPr="00FF70DF" w:rsidRDefault="005551EA" w:rsidP="0025521C">
            <w:pPr>
              <w:pStyle w:val="a3"/>
              <w:ind w:left="-10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д.29</w:t>
            </w:r>
          </w:p>
        </w:tc>
        <w:tc>
          <w:tcPr>
            <w:tcW w:w="1840" w:type="dxa"/>
            <w:gridSpan w:val="2"/>
            <w:hideMark/>
          </w:tcPr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ранее принадлежал </w:t>
            </w:r>
          </w:p>
          <w:p w:rsidR="005551EA" w:rsidRPr="00FF70DF" w:rsidRDefault="005551EA" w:rsidP="0025521C">
            <w:pPr>
              <w:pStyle w:val="a3"/>
              <w:ind w:left="0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Артюх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Надежде Даниловне</w:t>
            </w:r>
          </w:p>
        </w:tc>
        <w:tc>
          <w:tcPr>
            <w:tcW w:w="992" w:type="dxa"/>
            <w:gridSpan w:val="2"/>
            <w:hideMark/>
          </w:tcPr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более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gridSpan w:val="2"/>
            <w:hideMark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сведения отсутствуют </w:t>
            </w:r>
          </w:p>
        </w:tc>
        <w:tc>
          <w:tcPr>
            <w:tcW w:w="851" w:type="dxa"/>
            <w:gridSpan w:val="2"/>
            <w:hideMark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67,52</w:t>
            </w:r>
          </w:p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кв.м</w:t>
            </w:r>
            <w:proofErr w:type="spellEnd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  <w:hideMark/>
          </w:tcPr>
          <w:p w:rsidR="005551EA" w:rsidRPr="00FF70DF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1973</w:t>
            </w:r>
          </w:p>
          <w:p w:rsidR="005551EA" w:rsidRPr="00FF70DF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hideMark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дерево/</w:t>
            </w:r>
          </w:p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шифер</w:t>
            </w:r>
          </w:p>
        </w:tc>
        <w:tc>
          <w:tcPr>
            <w:tcW w:w="714" w:type="dxa"/>
            <w:hideMark/>
          </w:tcPr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одно-</w:t>
            </w:r>
          </w:p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этажный</w:t>
            </w:r>
          </w:p>
        </w:tc>
        <w:tc>
          <w:tcPr>
            <w:tcW w:w="993" w:type="dxa"/>
            <w:gridSpan w:val="2"/>
            <w:hideMark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</w:t>
            </w:r>
            <w:proofErr w:type="spellEnd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свтует</w:t>
            </w:r>
            <w:proofErr w:type="spellEnd"/>
          </w:p>
        </w:tc>
        <w:tc>
          <w:tcPr>
            <w:tcW w:w="1418" w:type="dxa"/>
            <w:gridSpan w:val="2"/>
            <w:hideMark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сени, 2 сарая,</w:t>
            </w:r>
          </w:p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баня</w:t>
            </w:r>
          </w:p>
        </w:tc>
        <w:tc>
          <w:tcPr>
            <w:tcW w:w="850" w:type="dxa"/>
            <w:hideMark/>
          </w:tcPr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</w:t>
            </w: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34" w:type="dxa"/>
            <w:hideMark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зарегистри</w:t>
            </w:r>
            <w:proofErr w:type="spellEnd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рован</w:t>
            </w:r>
            <w:proofErr w:type="spellEnd"/>
          </w:p>
        </w:tc>
        <w:tc>
          <w:tcPr>
            <w:tcW w:w="1276" w:type="dxa"/>
            <w:gridSpan w:val="2"/>
            <w:hideMark/>
          </w:tcPr>
          <w:p w:rsidR="005551EA" w:rsidRPr="00FF70DF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разыскиваются наследники</w:t>
            </w:r>
          </w:p>
        </w:tc>
      </w:tr>
      <w:tr w:rsidR="005551EA" w:rsidRPr="00FF70DF" w:rsidTr="0025521C">
        <w:trPr>
          <w:trHeight w:val="274"/>
        </w:trPr>
        <w:tc>
          <w:tcPr>
            <w:tcW w:w="426" w:type="dxa"/>
            <w:gridSpan w:val="2"/>
          </w:tcPr>
          <w:p w:rsidR="005551EA" w:rsidRDefault="005551EA" w:rsidP="0025521C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3" w:type="dxa"/>
            <w:gridSpan w:val="2"/>
          </w:tcPr>
          <w:p w:rsidR="005551EA" w:rsidRDefault="005551EA" w:rsidP="0025521C">
            <w:pPr>
              <w:pStyle w:val="a3"/>
              <w:ind w:left="-10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ватовка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д.15</w:t>
            </w:r>
          </w:p>
        </w:tc>
        <w:tc>
          <w:tcPr>
            <w:tcW w:w="1840" w:type="dxa"/>
            <w:gridSpan w:val="2"/>
          </w:tcPr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ранее принадлежал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Плехневич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Анастасии Даниловне</w:t>
            </w:r>
          </w:p>
        </w:tc>
        <w:tc>
          <w:tcPr>
            <w:tcW w:w="992" w:type="dxa"/>
            <w:gridSpan w:val="2"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более 30 лет</w:t>
            </w:r>
          </w:p>
        </w:tc>
        <w:tc>
          <w:tcPr>
            <w:tcW w:w="1276" w:type="dxa"/>
            <w:gridSpan w:val="2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сведения отсутствуют</w:t>
            </w:r>
          </w:p>
        </w:tc>
        <w:tc>
          <w:tcPr>
            <w:tcW w:w="851" w:type="dxa"/>
            <w:gridSpan w:val="2"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 х 13 м</w:t>
            </w:r>
          </w:p>
        </w:tc>
        <w:tc>
          <w:tcPr>
            <w:tcW w:w="850" w:type="dxa"/>
            <w:gridSpan w:val="2"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1930</w:t>
            </w:r>
          </w:p>
        </w:tc>
        <w:tc>
          <w:tcPr>
            <w:tcW w:w="992" w:type="dxa"/>
            <w:gridSpan w:val="2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дерево/</w:t>
            </w:r>
          </w:p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шифер</w:t>
            </w:r>
          </w:p>
        </w:tc>
        <w:tc>
          <w:tcPr>
            <w:tcW w:w="714" w:type="dxa"/>
          </w:tcPr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одно-</w:t>
            </w:r>
          </w:p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этажный</w:t>
            </w:r>
          </w:p>
        </w:tc>
        <w:tc>
          <w:tcPr>
            <w:tcW w:w="993" w:type="dxa"/>
            <w:gridSpan w:val="2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</w:t>
            </w:r>
            <w:proofErr w:type="spellEnd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свтует</w:t>
            </w:r>
            <w:proofErr w:type="spellEnd"/>
          </w:p>
        </w:tc>
        <w:tc>
          <w:tcPr>
            <w:tcW w:w="1418" w:type="dxa"/>
            <w:gridSpan w:val="2"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отсутствуют</w:t>
            </w:r>
          </w:p>
        </w:tc>
        <w:tc>
          <w:tcPr>
            <w:tcW w:w="850" w:type="dxa"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34" w:type="dxa"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зарегистрирован</w:t>
            </w:r>
          </w:p>
        </w:tc>
        <w:tc>
          <w:tcPr>
            <w:tcW w:w="1276" w:type="dxa"/>
            <w:gridSpan w:val="2"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разыскиваются наследники</w:t>
            </w:r>
          </w:p>
        </w:tc>
      </w:tr>
      <w:tr w:rsidR="005551EA" w:rsidRPr="00FF70DF" w:rsidTr="0025521C">
        <w:trPr>
          <w:trHeight w:val="274"/>
        </w:trPr>
        <w:tc>
          <w:tcPr>
            <w:tcW w:w="426" w:type="dxa"/>
            <w:gridSpan w:val="2"/>
          </w:tcPr>
          <w:p w:rsidR="005551EA" w:rsidRDefault="005551EA" w:rsidP="0025521C">
            <w:pPr>
              <w:pStyle w:val="a3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53" w:type="dxa"/>
            <w:gridSpan w:val="2"/>
          </w:tcPr>
          <w:p w:rsidR="005551EA" w:rsidRDefault="005551EA" w:rsidP="0025521C">
            <w:pPr>
              <w:pStyle w:val="a3"/>
              <w:ind w:left="-108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дЛуг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.27</w:t>
            </w:r>
          </w:p>
        </w:tc>
        <w:tc>
          <w:tcPr>
            <w:tcW w:w="1840" w:type="dxa"/>
            <w:gridSpan w:val="2"/>
          </w:tcPr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ранее принадлежал </w:t>
            </w:r>
          </w:p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Сухвал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Зинаиде</w:t>
            </w:r>
          </w:p>
          <w:p w:rsidR="005551EA" w:rsidRDefault="005551EA" w:rsidP="0025521C">
            <w:pPr>
              <w:pStyle w:val="a3"/>
              <w:ind w:left="0" w:right="-108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Алексеевне  </w:t>
            </w:r>
          </w:p>
        </w:tc>
        <w:tc>
          <w:tcPr>
            <w:tcW w:w="992" w:type="dxa"/>
            <w:gridSpan w:val="2"/>
          </w:tcPr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более 10 лет</w:t>
            </w:r>
          </w:p>
        </w:tc>
        <w:tc>
          <w:tcPr>
            <w:tcW w:w="1276" w:type="dxa"/>
            <w:gridSpan w:val="2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сведения отсутствуют</w:t>
            </w:r>
          </w:p>
        </w:tc>
        <w:tc>
          <w:tcPr>
            <w:tcW w:w="851" w:type="dxa"/>
            <w:gridSpan w:val="2"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79,65</w:t>
            </w:r>
          </w:p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2"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1932</w:t>
            </w:r>
          </w:p>
        </w:tc>
        <w:tc>
          <w:tcPr>
            <w:tcW w:w="992" w:type="dxa"/>
            <w:gridSpan w:val="2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дерево/</w:t>
            </w:r>
          </w:p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шифер</w:t>
            </w:r>
          </w:p>
        </w:tc>
        <w:tc>
          <w:tcPr>
            <w:tcW w:w="714" w:type="dxa"/>
          </w:tcPr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одно-</w:t>
            </w:r>
          </w:p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этажный</w:t>
            </w:r>
          </w:p>
        </w:tc>
        <w:tc>
          <w:tcPr>
            <w:tcW w:w="993" w:type="dxa"/>
            <w:gridSpan w:val="2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</w:t>
            </w:r>
            <w:proofErr w:type="spellEnd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свтует</w:t>
            </w:r>
            <w:proofErr w:type="spellEnd"/>
          </w:p>
        </w:tc>
        <w:tc>
          <w:tcPr>
            <w:tcW w:w="1418" w:type="dxa"/>
            <w:gridSpan w:val="2"/>
          </w:tcPr>
          <w:p w:rsidR="005551EA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терасса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веранда, 4 сарая, навес, баня</w:t>
            </w:r>
          </w:p>
        </w:tc>
        <w:tc>
          <w:tcPr>
            <w:tcW w:w="850" w:type="dxa"/>
          </w:tcPr>
          <w:p w:rsidR="005551EA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</w:t>
            </w: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34" w:type="dxa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зарегистрирован</w:t>
            </w:r>
          </w:p>
        </w:tc>
        <w:tc>
          <w:tcPr>
            <w:tcW w:w="1276" w:type="dxa"/>
            <w:gridSpan w:val="2"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разыскиваются</w:t>
            </w:r>
          </w:p>
          <w:p w:rsidR="005551EA" w:rsidRPr="00FF70DF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наследники </w:t>
            </w:r>
          </w:p>
        </w:tc>
      </w:tr>
      <w:tr w:rsidR="005551EA" w:rsidTr="0025521C">
        <w:trPr>
          <w:gridAfter w:val="1"/>
          <w:wAfter w:w="31" w:type="dxa"/>
        </w:trPr>
        <w:tc>
          <w:tcPr>
            <w:tcW w:w="392" w:type="dxa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 w:rsidRPr="00B825EF">
              <w:rPr>
                <w:sz w:val="18"/>
                <w:szCs w:val="18"/>
              </w:rPr>
              <w:t>7</w:t>
            </w:r>
          </w:p>
        </w:tc>
        <w:tc>
          <w:tcPr>
            <w:tcW w:w="1555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 w:rsidRPr="00B825EF">
              <w:rPr>
                <w:sz w:val="18"/>
                <w:szCs w:val="18"/>
              </w:rPr>
              <w:t>.С</w:t>
            </w:r>
            <w:proofErr w:type="gramEnd"/>
            <w:r w:rsidRPr="00B825EF">
              <w:rPr>
                <w:sz w:val="18"/>
                <w:szCs w:val="18"/>
              </w:rPr>
              <w:t>елище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ул.Зеленая</w:t>
            </w:r>
            <w:proofErr w:type="spellEnd"/>
            <w:r>
              <w:rPr>
                <w:sz w:val="18"/>
                <w:szCs w:val="18"/>
              </w:rPr>
              <w:t xml:space="preserve"> д20</w:t>
            </w:r>
          </w:p>
        </w:tc>
        <w:tc>
          <w:tcPr>
            <w:tcW w:w="1847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Журко</w:t>
            </w:r>
            <w:proofErr w:type="spellEnd"/>
            <w:r>
              <w:rPr>
                <w:sz w:val="18"/>
                <w:szCs w:val="18"/>
              </w:rPr>
              <w:t xml:space="preserve"> Михаил </w:t>
            </w:r>
            <w:proofErr w:type="spellStart"/>
            <w:r>
              <w:rPr>
                <w:sz w:val="18"/>
                <w:szCs w:val="18"/>
              </w:rPr>
              <w:t>Селивестрович</w:t>
            </w:r>
            <w:proofErr w:type="spellEnd"/>
          </w:p>
        </w:tc>
        <w:tc>
          <w:tcPr>
            <w:tcW w:w="992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 w:rsidRPr="00FF70DF">
              <w:rPr>
                <w:color w:val="000000" w:themeColor="text1"/>
                <w:sz w:val="18"/>
                <w:szCs w:val="18"/>
              </w:rPr>
              <w:t>сведения отсутствуют</w:t>
            </w:r>
          </w:p>
        </w:tc>
        <w:tc>
          <w:tcPr>
            <w:tcW w:w="850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52,09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</w:t>
            </w:r>
          </w:p>
        </w:tc>
        <w:tc>
          <w:tcPr>
            <w:tcW w:w="992" w:type="dxa"/>
            <w:gridSpan w:val="2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дерево/</w:t>
            </w:r>
          </w:p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 w:rsidRPr="00FF70DF">
              <w:rPr>
                <w:color w:val="000000" w:themeColor="text1"/>
                <w:sz w:val="18"/>
                <w:szCs w:val="18"/>
              </w:rPr>
              <w:t>шифер</w:t>
            </w:r>
          </w:p>
        </w:tc>
        <w:tc>
          <w:tcPr>
            <w:tcW w:w="739" w:type="dxa"/>
            <w:gridSpan w:val="2"/>
          </w:tcPr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одно-</w:t>
            </w:r>
          </w:p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 w:rsidRPr="00FF70DF">
              <w:rPr>
                <w:color w:val="000000" w:themeColor="text1"/>
                <w:sz w:val="18"/>
                <w:szCs w:val="18"/>
              </w:rPr>
              <w:t>этажный</w:t>
            </w:r>
          </w:p>
        </w:tc>
        <w:tc>
          <w:tcPr>
            <w:tcW w:w="962" w:type="dxa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</w:t>
            </w:r>
            <w:proofErr w:type="spellEnd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 w:rsidRPr="00FF70DF">
              <w:rPr>
                <w:color w:val="000000" w:themeColor="text1"/>
                <w:sz w:val="18"/>
                <w:szCs w:val="18"/>
              </w:rPr>
              <w:t>свтует</w:t>
            </w:r>
            <w:proofErr w:type="spellEnd"/>
          </w:p>
        </w:tc>
        <w:tc>
          <w:tcPr>
            <w:tcW w:w="1418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Сени,2 </w:t>
            </w:r>
            <w:proofErr w:type="spellStart"/>
            <w:r>
              <w:rPr>
                <w:sz w:val="18"/>
                <w:szCs w:val="18"/>
              </w:rPr>
              <w:t>сарая</w:t>
            </w:r>
            <w:proofErr w:type="gramStart"/>
            <w:r>
              <w:rPr>
                <w:sz w:val="18"/>
                <w:szCs w:val="18"/>
              </w:rPr>
              <w:t>,б</w:t>
            </w:r>
            <w:proofErr w:type="gramEnd"/>
            <w:r>
              <w:rPr>
                <w:sz w:val="18"/>
                <w:szCs w:val="18"/>
              </w:rPr>
              <w:t>аня,уборная</w:t>
            </w:r>
            <w:proofErr w:type="spellEnd"/>
            <w:r>
              <w:rPr>
                <w:sz w:val="18"/>
                <w:szCs w:val="18"/>
              </w:rPr>
              <w:t xml:space="preserve"> колодец</w:t>
            </w:r>
          </w:p>
        </w:tc>
        <w:tc>
          <w:tcPr>
            <w:tcW w:w="881" w:type="dxa"/>
            <w:gridSpan w:val="2"/>
          </w:tcPr>
          <w:p w:rsidR="005551EA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Не </w:t>
            </w:r>
            <w:r w:rsidRPr="00FF70DF">
              <w:rPr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34" w:type="dxa"/>
          </w:tcPr>
          <w:p w:rsidR="005551EA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color w:val="000000" w:themeColor="text1"/>
                <w:sz w:val="18"/>
                <w:szCs w:val="18"/>
              </w:rPr>
              <w:t>зарегистрирован</w:t>
            </w:r>
          </w:p>
        </w:tc>
        <w:tc>
          <w:tcPr>
            <w:tcW w:w="1245" w:type="dxa"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разыскиваются</w:t>
            </w:r>
          </w:p>
          <w:p w:rsidR="005551EA" w:rsidRPr="00FF70DF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наследники </w:t>
            </w:r>
          </w:p>
        </w:tc>
      </w:tr>
      <w:tr w:rsidR="005551EA" w:rsidRPr="00B825EF" w:rsidTr="0025521C">
        <w:trPr>
          <w:gridAfter w:val="1"/>
          <w:wAfter w:w="31" w:type="dxa"/>
        </w:trPr>
        <w:tc>
          <w:tcPr>
            <w:tcW w:w="392" w:type="dxa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 w:rsidRPr="00B825E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555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асторинье,д.1</w:t>
            </w:r>
          </w:p>
        </w:tc>
        <w:tc>
          <w:tcPr>
            <w:tcW w:w="1847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Ранее принадлежал Шлыку Геннадию Михайловичу.</w:t>
            </w:r>
          </w:p>
        </w:tc>
        <w:tc>
          <w:tcPr>
            <w:tcW w:w="992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разыскиваются</w:t>
            </w:r>
          </w:p>
          <w:p w:rsidR="005551EA" w:rsidRPr="00FF70DF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наследники </w:t>
            </w:r>
          </w:p>
        </w:tc>
        <w:tc>
          <w:tcPr>
            <w:tcW w:w="850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53,74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992" w:type="dxa"/>
            <w:gridSpan w:val="2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дерево/</w:t>
            </w:r>
          </w:p>
          <w:p w:rsidR="005551EA" w:rsidRPr="00FF70DF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шифер</w:t>
            </w:r>
          </w:p>
        </w:tc>
        <w:tc>
          <w:tcPr>
            <w:tcW w:w="739" w:type="dxa"/>
            <w:gridSpan w:val="2"/>
          </w:tcPr>
          <w:p w:rsidR="005551EA" w:rsidRPr="00FF70DF" w:rsidRDefault="005551EA" w:rsidP="0025521C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одно-</w:t>
            </w:r>
          </w:p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 w:rsidRPr="00FF70DF">
              <w:rPr>
                <w:color w:val="000000" w:themeColor="text1"/>
                <w:sz w:val="18"/>
                <w:szCs w:val="18"/>
              </w:rPr>
              <w:t>этажный</w:t>
            </w:r>
          </w:p>
        </w:tc>
        <w:tc>
          <w:tcPr>
            <w:tcW w:w="962" w:type="dxa"/>
          </w:tcPr>
          <w:p w:rsidR="005551EA" w:rsidRPr="00FF70DF" w:rsidRDefault="005551EA" w:rsidP="0025521C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отсут</w:t>
            </w:r>
            <w:proofErr w:type="spellEnd"/>
            <w:r w:rsidRPr="00FF70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 w:rsidRPr="00FF70DF">
              <w:rPr>
                <w:color w:val="000000" w:themeColor="text1"/>
                <w:sz w:val="18"/>
                <w:szCs w:val="18"/>
              </w:rPr>
              <w:t>свтует</w:t>
            </w:r>
            <w:proofErr w:type="spellEnd"/>
          </w:p>
        </w:tc>
        <w:tc>
          <w:tcPr>
            <w:tcW w:w="1418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сени, 3 сарая</w:t>
            </w:r>
          </w:p>
        </w:tc>
        <w:tc>
          <w:tcPr>
            <w:tcW w:w="881" w:type="dxa"/>
            <w:gridSpan w:val="2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не </w:t>
            </w:r>
            <w:r w:rsidRPr="00FF70DF">
              <w:rPr>
                <w:color w:val="000000" w:themeColor="text1"/>
                <w:sz w:val="18"/>
                <w:szCs w:val="18"/>
              </w:rPr>
              <w:t>аварийный</w:t>
            </w:r>
          </w:p>
        </w:tc>
        <w:tc>
          <w:tcPr>
            <w:tcW w:w="1134" w:type="dxa"/>
          </w:tcPr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зарегистрирован</w:t>
            </w:r>
          </w:p>
        </w:tc>
        <w:tc>
          <w:tcPr>
            <w:tcW w:w="1245" w:type="dxa"/>
          </w:tcPr>
          <w:p w:rsidR="005551EA" w:rsidRDefault="005551EA" w:rsidP="0025521C">
            <w:pPr>
              <w:pStyle w:val="a3"/>
              <w:ind w:left="-10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разыскиваются</w:t>
            </w:r>
          </w:p>
          <w:p w:rsidR="005551EA" w:rsidRPr="00B825EF" w:rsidRDefault="005551EA" w:rsidP="0025521C">
            <w:pPr>
              <w:pStyle w:val="newncpi0"/>
              <w:spacing w:before="16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наследники</w:t>
            </w:r>
          </w:p>
        </w:tc>
      </w:tr>
    </w:tbl>
    <w:p w:rsidR="005551EA" w:rsidRDefault="005551EA" w:rsidP="005551EA">
      <w:pPr>
        <w:pStyle w:val="newncpi0"/>
        <w:shd w:val="clear" w:color="auto" w:fill="FFFFFF"/>
        <w:spacing w:before="160" w:beforeAutospacing="0" w:after="0" w:afterAutospacing="0"/>
        <w:ind w:firstLine="851"/>
        <w:jc w:val="both"/>
        <w:rPr>
          <w:b/>
          <w:bCs/>
          <w:color w:val="000000"/>
        </w:rPr>
      </w:pPr>
      <w:proofErr w:type="spellStart"/>
      <w:proofErr w:type="gramStart"/>
      <w:r>
        <w:rPr>
          <w:sz w:val="30"/>
          <w:szCs w:val="30"/>
        </w:rPr>
        <w:t>Верховский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сельисполком</w:t>
      </w:r>
      <w:proofErr w:type="spellEnd"/>
      <w:r>
        <w:rPr>
          <w:sz w:val="30"/>
          <w:szCs w:val="30"/>
        </w:rPr>
        <w:t xml:space="preserve"> просит всех правообладателей  в течение двух  месяцев с момента опубликования данного извещения  о  наличии оснований для признания  жилого дома пустующим уведомить </w:t>
      </w:r>
      <w:proofErr w:type="spellStart"/>
      <w:r>
        <w:rPr>
          <w:sz w:val="30"/>
          <w:szCs w:val="30"/>
        </w:rPr>
        <w:t>Верховский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сельисполком</w:t>
      </w:r>
      <w:proofErr w:type="spellEnd"/>
      <w:r>
        <w:rPr>
          <w:sz w:val="30"/>
          <w:szCs w:val="30"/>
        </w:rPr>
        <w:t xml:space="preserve"> (бланк уведомления утверждён постановлением  государственного  комитета по имуществу  Республики Беларусь  от 23 сентября 2021 г. № 23 «О формах документов», а также  расположен на официальном сайте </w:t>
      </w:r>
      <w:proofErr w:type="spellStart"/>
      <w:r>
        <w:rPr>
          <w:sz w:val="30"/>
          <w:szCs w:val="30"/>
        </w:rPr>
        <w:t>Бешенковичского</w:t>
      </w:r>
      <w:proofErr w:type="spellEnd"/>
      <w:r>
        <w:rPr>
          <w:sz w:val="30"/>
          <w:szCs w:val="30"/>
        </w:rPr>
        <w:t xml:space="preserve"> районного исполнительного комитета (главная – экономика – недвижимость))   о намерении использовать</w:t>
      </w:r>
      <w:proofErr w:type="gram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пустующий дом для проживания и в течение  одного года принять меры по приведению жилого дома и земельного участка, на котором он расположен,  в пригодное   состояние для использования по целевому назначению, в том числе путем осуществления реконструкции либо капитального ремонта жилого помещения, либо письменное заявление (согласие) на его снос, а также заявление о добровольном отказе от земельного участка.</w:t>
      </w:r>
      <w:proofErr w:type="gramEnd"/>
    </w:p>
    <w:p w:rsidR="005551EA" w:rsidRDefault="005551EA" w:rsidP="005551EA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Уведомление  предоставляется правообладателями (их представителями) лично или направляется по почте заказным почтовым отправлением, либо нарочным (курьером), либо по электронной почте или факсимильной связи  с приложением копии документа, удостоверяющего личность лица, которое предоставляет уведомление (копия   свидетельства о государственной регистрации – для юридического лица), а при предоставлении уведомления представителем этого лица – дополнительно копии   документа, удостоверяющего личность представителя, и документа, подтверждающего его полномочия.</w:t>
      </w:r>
      <w:proofErr w:type="gramEnd"/>
      <w:r>
        <w:rPr>
          <w:rFonts w:ascii="Times New Roman" w:hAnsi="Times New Roman"/>
          <w:sz w:val="30"/>
          <w:szCs w:val="30"/>
        </w:rPr>
        <w:t xml:space="preserve"> К уведомлению должны быть приложены </w:t>
      </w:r>
      <w:r>
        <w:rPr>
          <w:rFonts w:ascii="Times New Roman" w:hAnsi="Times New Roman"/>
          <w:sz w:val="30"/>
          <w:szCs w:val="30"/>
        </w:rPr>
        <w:lastRenderedPageBreak/>
        <w:t xml:space="preserve">копии документа, подтверждающего принадлежность жилого дома на праве собственности либо ином законном основании, а наследниками, принявшими наследство, но не оформившими права </w:t>
      </w:r>
      <w:proofErr w:type="gramStart"/>
      <w:r>
        <w:rPr>
          <w:rFonts w:ascii="Times New Roman" w:hAnsi="Times New Roman"/>
          <w:sz w:val="30"/>
          <w:szCs w:val="30"/>
        </w:rPr>
        <w:t>на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жилой</w:t>
      </w:r>
      <w:proofErr w:type="gramEnd"/>
      <w:r>
        <w:rPr>
          <w:rFonts w:ascii="Times New Roman" w:hAnsi="Times New Roman"/>
          <w:sz w:val="30"/>
          <w:szCs w:val="30"/>
        </w:rPr>
        <w:t xml:space="preserve"> дом, - копии документов, подтверждающих принятие наследства, в том числе в случае, если наследство принято фактически.</w:t>
      </w:r>
    </w:p>
    <w:p w:rsidR="005551EA" w:rsidRDefault="005551EA" w:rsidP="005551EA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При невозможности  своевременной подачи наследниками уведомления  в связи с отсутствием у них документов, подтверждающих наследование  жилого дома они должны: уведомить об этом </w:t>
      </w:r>
      <w:proofErr w:type="spellStart"/>
      <w:r>
        <w:rPr>
          <w:rFonts w:ascii="Times New Roman" w:hAnsi="Times New Roman"/>
          <w:sz w:val="30"/>
          <w:szCs w:val="30"/>
        </w:rPr>
        <w:t>Верховский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сельисполком</w:t>
      </w:r>
      <w:proofErr w:type="spellEnd"/>
      <w:r>
        <w:rPr>
          <w:rFonts w:ascii="Times New Roman" w:hAnsi="Times New Roman"/>
          <w:sz w:val="30"/>
          <w:szCs w:val="30"/>
        </w:rPr>
        <w:t xml:space="preserve">  любым из указанных  выше способов  с указанием причин препятствующих подаче уведомления и предоставить  копии документов, подтверждающих  принятие мер по оформлению прав  на жилой дом.</w:t>
      </w:r>
    </w:p>
    <w:p w:rsidR="005551EA" w:rsidRDefault="005551EA" w:rsidP="005551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 xml:space="preserve">Уведомление необходимо направлять по адресу: 211354, Витебская область, </w:t>
      </w:r>
      <w:proofErr w:type="spellStart"/>
      <w:r>
        <w:rPr>
          <w:rFonts w:ascii="Times New Roman" w:hAnsi="Times New Roman"/>
          <w:sz w:val="30"/>
          <w:szCs w:val="30"/>
        </w:rPr>
        <w:t>Бешенковичский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район, </w:t>
      </w:r>
      <w:proofErr w:type="spellStart"/>
      <w:r>
        <w:rPr>
          <w:rFonts w:ascii="Times New Roman" w:hAnsi="Times New Roman"/>
          <w:sz w:val="30"/>
          <w:szCs w:val="30"/>
        </w:rPr>
        <w:t>аг</w:t>
      </w:r>
      <w:proofErr w:type="gramStart"/>
      <w:r>
        <w:rPr>
          <w:rFonts w:ascii="Times New Roman" w:hAnsi="Times New Roman"/>
          <w:sz w:val="30"/>
          <w:szCs w:val="30"/>
        </w:rPr>
        <w:t>.В</w:t>
      </w:r>
      <w:proofErr w:type="gramEnd"/>
      <w:r>
        <w:rPr>
          <w:rFonts w:ascii="Times New Roman" w:hAnsi="Times New Roman"/>
          <w:sz w:val="30"/>
          <w:szCs w:val="30"/>
        </w:rPr>
        <w:t>ерховье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ул.Советская</w:t>
      </w:r>
      <w:proofErr w:type="spellEnd"/>
      <w:r>
        <w:rPr>
          <w:rFonts w:ascii="Times New Roman" w:hAnsi="Times New Roman"/>
          <w:sz w:val="30"/>
          <w:szCs w:val="30"/>
        </w:rPr>
        <w:t xml:space="preserve">, д.26А,  </w:t>
      </w:r>
      <w:proofErr w:type="spellStart"/>
      <w:r>
        <w:rPr>
          <w:rFonts w:ascii="Times New Roman" w:hAnsi="Times New Roman"/>
          <w:sz w:val="30"/>
          <w:szCs w:val="30"/>
        </w:rPr>
        <w:t>Верховский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 комитет. Ответственный  за работу с пустующими и ветхими домами – председатель </w:t>
      </w:r>
      <w:proofErr w:type="spellStart"/>
      <w:r>
        <w:rPr>
          <w:rFonts w:ascii="Times New Roman" w:hAnsi="Times New Roman"/>
          <w:sz w:val="30"/>
          <w:szCs w:val="30"/>
        </w:rPr>
        <w:t>Верховского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сельского исполнительного  комитета, </w:t>
      </w:r>
      <w:proofErr w:type="spellStart"/>
      <w:r>
        <w:rPr>
          <w:rFonts w:ascii="Times New Roman" w:hAnsi="Times New Roman"/>
          <w:sz w:val="30"/>
          <w:szCs w:val="30"/>
        </w:rPr>
        <w:t>Сляская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З.И.  тел. 8 (02131) 6 25 60,  факс 8 (02131) 6 25 73,  </w:t>
      </w:r>
      <w:proofErr w:type="spellStart"/>
      <w:r>
        <w:rPr>
          <w:rFonts w:ascii="Times New Roman" w:hAnsi="Times New Roman"/>
          <w:sz w:val="30"/>
          <w:szCs w:val="30"/>
        </w:rPr>
        <w:t>эл</w:t>
      </w:r>
      <w:proofErr w:type="gramStart"/>
      <w:r>
        <w:rPr>
          <w:rFonts w:ascii="Times New Roman" w:hAnsi="Times New Roman"/>
          <w:sz w:val="30"/>
          <w:szCs w:val="30"/>
        </w:rPr>
        <w:t>.п</w:t>
      </w:r>
      <w:proofErr w:type="gramEnd"/>
      <w:r>
        <w:rPr>
          <w:rFonts w:ascii="Times New Roman" w:hAnsi="Times New Roman"/>
          <w:sz w:val="30"/>
          <w:szCs w:val="30"/>
        </w:rPr>
        <w:t>очта</w:t>
      </w:r>
      <w:proofErr w:type="spellEnd"/>
      <w:r>
        <w:rPr>
          <w:rFonts w:ascii="Times New Roman" w:hAnsi="Times New Roman"/>
          <w:sz w:val="30"/>
          <w:szCs w:val="30"/>
        </w:rPr>
        <w:t xml:space="preserve">: </w:t>
      </w:r>
      <w:r>
        <w:rPr>
          <w:rStyle w:val="user-accountsubname"/>
          <w:rFonts w:ascii="Times New Roman" w:hAnsi="Times New Roman"/>
          <w:sz w:val="28"/>
          <w:szCs w:val="28"/>
        </w:rPr>
        <w:t>selsky.verhovskii@yandex.by</w:t>
      </w:r>
    </w:p>
    <w:p w:rsidR="005551EA" w:rsidRDefault="005551EA" w:rsidP="005551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предоставление  собственником уведомления, а также непринятие  указанных  в извещении мер в установленный срок является  отказом  от права собственности    на  жилой дом, за исключением случаев, когда уведомление  предоставлено  иными правообладателями (их представителями).</w:t>
      </w:r>
    </w:p>
    <w:p w:rsidR="005551EA" w:rsidRDefault="005551EA" w:rsidP="005551EA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В случае не предоставления   уведомления в срок, указанный в данном извещении (в течение   двух месяцев со дня опубликования данного извещения) комиссия </w:t>
      </w:r>
      <w:proofErr w:type="spellStart"/>
      <w:r>
        <w:rPr>
          <w:rFonts w:ascii="Times New Roman" w:hAnsi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не позднее 15 рабочих дней со дня истечения срока составляет заключение  о состоянии  жилого дома, на основании которого </w:t>
      </w:r>
      <w:proofErr w:type="spellStart"/>
      <w:r>
        <w:rPr>
          <w:rFonts w:ascii="Times New Roman" w:hAnsi="Times New Roman"/>
          <w:sz w:val="30"/>
          <w:szCs w:val="30"/>
        </w:rPr>
        <w:t>Верховский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сельский исполнительный комитет  принимает решение  о признании жилого дома пустующим, либо об отказе в признании жилого дома пустующим</w:t>
      </w:r>
      <w:proofErr w:type="gramEnd"/>
      <w:r>
        <w:rPr>
          <w:rFonts w:ascii="Times New Roman" w:hAnsi="Times New Roman"/>
          <w:sz w:val="30"/>
          <w:szCs w:val="30"/>
        </w:rPr>
        <w:t xml:space="preserve"> и </w:t>
      </w:r>
      <w:proofErr w:type="gramStart"/>
      <w:r>
        <w:rPr>
          <w:rFonts w:ascii="Times New Roman" w:hAnsi="Times New Roman"/>
          <w:sz w:val="30"/>
          <w:szCs w:val="30"/>
        </w:rPr>
        <w:t>обращении</w:t>
      </w:r>
      <w:proofErr w:type="gramEnd"/>
      <w:r>
        <w:rPr>
          <w:rFonts w:ascii="Times New Roman" w:hAnsi="Times New Roman"/>
          <w:sz w:val="30"/>
          <w:szCs w:val="30"/>
        </w:rPr>
        <w:t xml:space="preserve"> с заявлением в суд о признании жилого дома выморочным наследством.</w:t>
      </w:r>
    </w:p>
    <w:p w:rsidR="005551EA" w:rsidRDefault="005551EA" w:rsidP="005551EA">
      <w:pPr>
        <w:rPr>
          <w:rFonts w:ascii="Times New Roman" w:hAnsi="Times New Roman"/>
          <w:sz w:val="30"/>
          <w:szCs w:val="30"/>
        </w:rPr>
      </w:pPr>
    </w:p>
    <w:p w:rsidR="005551EA" w:rsidRPr="00CB4C90" w:rsidRDefault="005551EA" w:rsidP="005551EA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06</w:t>
      </w:r>
      <w:r w:rsidRPr="00CB4C90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12</w:t>
      </w:r>
      <w:r w:rsidRPr="00CB4C90">
        <w:rPr>
          <w:rFonts w:ascii="Times New Roman" w:hAnsi="Times New Roman"/>
          <w:sz w:val="30"/>
          <w:szCs w:val="30"/>
        </w:rPr>
        <w:t>.2024                                                   Председатель</w:t>
      </w:r>
      <w:r>
        <w:rPr>
          <w:rFonts w:ascii="Times New Roman" w:hAnsi="Times New Roman"/>
          <w:sz w:val="30"/>
          <w:szCs w:val="30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30"/>
          <w:szCs w:val="30"/>
        </w:rPr>
        <w:t>З.И.Сляская</w:t>
      </w:r>
      <w:proofErr w:type="spellEnd"/>
    </w:p>
    <w:p w:rsidR="00395070" w:rsidRDefault="00395070"/>
    <w:sectPr w:rsidR="00395070" w:rsidSect="002527A1">
      <w:pgSz w:w="16838" w:h="11906" w:orient="landscape"/>
      <w:pgMar w:top="284" w:right="1134" w:bottom="142" w:left="1134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55"/>
    <w:rsid w:val="001C0890"/>
    <w:rsid w:val="00395070"/>
    <w:rsid w:val="005551EA"/>
    <w:rsid w:val="00BC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EA"/>
    <w:pPr>
      <w:ind w:left="720"/>
      <w:contextualSpacing/>
    </w:pPr>
  </w:style>
  <w:style w:type="paragraph" w:customStyle="1" w:styleId="newncpi0">
    <w:name w:val="newncpi0"/>
    <w:basedOn w:val="a"/>
    <w:rsid w:val="00555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ser-accountsubname">
    <w:name w:val="user-account__subname"/>
    <w:basedOn w:val="a0"/>
    <w:rsid w:val="005551EA"/>
  </w:style>
  <w:style w:type="table" w:styleId="a4">
    <w:name w:val="Table Grid"/>
    <w:basedOn w:val="a1"/>
    <w:uiPriority w:val="59"/>
    <w:rsid w:val="0055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1EA"/>
    <w:pPr>
      <w:ind w:left="720"/>
      <w:contextualSpacing/>
    </w:pPr>
  </w:style>
  <w:style w:type="paragraph" w:customStyle="1" w:styleId="newncpi0">
    <w:name w:val="newncpi0"/>
    <w:basedOn w:val="a"/>
    <w:rsid w:val="005551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ser-accountsubname">
    <w:name w:val="user-account__subname"/>
    <w:basedOn w:val="a0"/>
    <w:rsid w:val="005551EA"/>
  </w:style>
  <w:style w:type="table" w:styleId="a4">
    <w:name w:val="Table Grid"/>
    <w:basedOn w:val="a1"/>
    <w:uiPriority w:val="59"/>
    <w:rsid w:val="0055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2024-12-11T09:08:00Z</dcterms:created>
  <dcterms:modified xsi:type="dcterms:W3CDTF">2024-12-11T09:10:00Z</dcterms:modified>
</cp:coreProperties>
</file>