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813A" w14:textId="77777777" w:rsidR="00000000" w:rsidRDefault="001F616C">
      <w:pPr>
        <w:pStyle w:val="newncpi0"/>
        <w:jc w:val="center"/>
        <w:divId w:val="1759018463"/>
      </w:pPr>
      <w:bookmarkStart w:id="0" w:name="_GoBack"/>
      <w:bookmarkEnd w:id="0"/>
      <w:r>
        <w:t> </w:t>
      </w:r>
    </w:p>
    <w:p w14:paraId="7C763B66" w14:textId="77777777" w:rsidR="00000000" w:rsidRDefault="001F616C">
      <w:pPr>
        <w:pStyle w:val="newncpi0"/>
        <w:jc w:val="center"/>
        <w:divId w:val="1759018463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5ED1BFA3" w14:textId="77777777" w:rsidR="00000000" w:rsidRDefault="001F616C">
      <w:pPr>
        <w:pStyle w:val="newncpi"/>
        <w:ind w:firstLine="0"/>
        <w:jc w:val="center"/>
        <w:divId w:val="1759018463"/>
      </w:pPr>
      <w:r>
        <w:rPr>
          <w:rStyle w:val="datepr"/>
        </w:rPr>
        <w:t>23 марта 2023 г.</w:t>
      </w:r>
      <w:r>
        <w:rPr>
          <w:rStyle w:val="number"/>
        </w:rPr>
        <w:t xml:space="preserve"> № 202</w:t>
      </w:r>
    </w:p>
    <w:p w14:paraId="2FB1B0F3" w14:textId="07756979" w:rsidR="00000000" w:rsidRDefault="001F616C">
      <w:pPr>
        <w:pStyle w:val="titlencpi"/>
        <w:divId w:val="1759018463"/>
      </w:pPr>
      <w:r>
        <w:rPr>
          <w:color w:val="000080"/>
        </w:rPr>
        <w:t xml:space="preserve">Об изменении </w:t>
      </w:r>
      <w:hyperlink r:id="rId4" w:anchor="a16" w:tooltip="+" w:history="1">
        <w:r>
          <w:rPr>
            <w:rStyle w:val="a3"/>
          </w:rPr>
          <w:t>постановления</w:t>
        </w:r>
      </w:hyperlink>
      <w:r>
        <w:rPr>
          <w:color w:val="000080"/>
        </w:rPr>
        <w:t xml:space="preserve"> Совета Министров Республики Беларусь от 14 декабря 2004 г. № 1590</w:t>
      </w:r>
    </w:p>
    <w:p w14:paraId="4EDE20DC" w14:textId="6B0C5D86" w:rsidR="00000000" w:rsidRDefault="001F616C">
      <w:pPr>
        <w:pStyle w:val="preamble"/>
        <w:divId w:val="1759018463"/>
      </w:pPr>
      <w:r>
        <w:t xml:space="preserve">На основании </w:t>
      </w:r>
      <w:hyperlink r:id="rId5" w:anchor="a228" w:tooltip="+" w:history="1">
        <w:r>
          <w:rPr>
            <w:rStyle w:val="a3"/>
          </w:rPr>
          <w:t>статьи 39</w:t>
        </w:r>
      </w:hyperlink>
      <w:r>
        <w:t xml:space="preserve"> Закона Республики Беларусь от 9 января 2002 г. № 90-З «О защите прав потребителей» Совет Министров Республики Беларусь ПОСТАНОВЛЯЕТ:</w:t>
      </w:r>
    </w:p>
    <w:p w14:paraId="3A9F75CF" w14:textId="485479CF" w:rsidR="00000000" w:rsidRDefault="001F616C">
      <w:pPr>
        <w:pStyle w:val="point"/>
        <w:divId w:val="1759018463"/>
      </w:pPr>
      <w:r>
        <w:t>1. Внести в </w:t>
      </w:r>
      <w:hyperlink r:id="rId6" w:anchor="a105" w:tooltip="+" w:history="1">
        <w:r>
          <w:rPr>
            <w:rStyle w:val="a3"/>
          </w:rPr>
          <w:t>Правила</w:t>
        </w:r>
      </w:hyperlink>
      <w:r>
        <w:t xml:space="preserve"> бытового обслуживания потребителей, утвержденные постановлением Совета Министров Республики Беларусь от 14 декабря 2004 г. № 1590, следующие изменения:</w:t>
      </w:r>
    </w:p>
    <w:p w14:paraId="12775088" w14:textId="77777777" w:rsidR="00000000" w:rsidRDefault="001F616C">
      <w:pPr>
        <w:pStyle w:val="underpoint"/>
        <w:divId w:val="1759018463"/>
      </w:pPr>
      <w:r>
        <w:t>1.1. в пункте 2:</w:t>
      </w:r>
    </w:p>
    <w:p w14:paraId="06592C14" w14:textId="77777777" w:rsidR="00000000" w:rsidRDefault="001F616C">
      <w:pPr>
        <w:pStyle w:val="newncpi"/>
        <w:divId w:val="1759018463"/>
      </w:pPr>
      <w:bookmarkStart w:id="2" w:name="a2"/>
      <w:bookmarkEnd w:id="2"/>
      <w:r>
        <w:t>абзац второй после слов «прием заказов» дополнить словами «, в том числе</w:t>
      </w:r>
      <w:r>
        <w:t xml:space="preserve"> предварительных,»;</w:t>
      </w:r>
    </w:p>
    <w:p w14:paraId="25FCB75C" w14:textId="77777777" w:rsidR="00000000" w:rsidRDefault="001F616C">
      <w:pPr>
        <w:pStyle w:val="newncpi"/>
        <w:divId w:val="1759018463"/>
      </w:pPr>
      <w:bookmarkStart w:id="3" w:name="a3"/>
      <w:bookmarkEnd w:id="3"/>
      <w:r>
        <w:t>абзац двадцать первый исключить;</w:t>
      </w:r>
    </w:p>
    <w:p w14:paraId="6B1311D2" w14:textId="77777777" w:rsidR="00000000" w:rsidRDefault="001F616C">
      <w:pPr>
        <w:pStyle w:val="underpoint"/>
        <w:divId w:val="1759018463"/>
      </w:pPr>
      <w:r>
        <w:t>1.2. в пункте 5:</w:t>
      </w:r>
    </w:p>
    <w:p w14:paraId="559F977B" w14:textId="77777777" w:rsidR="00000000" w:rsidRDefault="001F616C">
      <w:pPr>
        <w:pStyle w:val="newncpi"/>
        <w:divId w:val="1759018463"/>
      </w:pPr>
      <w:bookmarkStart w:id="4" w:name="a4"/>
      <w:bookmarkEnd w:id="4"/>
      <w:r>
        <w:t>часть первую изложить в следующей редакции:</w:t>
      </w:r>
    </w:p>
    <w:p w14:paraId="66831CA1" w14:textId="77777777" w:rsidR="00000000" w:rsidRDefault="001F616C">
      <w:pPr>
        <w:pStyle w:val="point"/>
        <w:divId w:val="1759018463"/>
      </w:pPr>
      <w:r>
        <w:rPr>
          <w:rStyle w:val="rednoun"/>
        </w:rPr>
        <w:t>«5.</w:t>
      </w:r>
      <w:r>
        <w:t> В объекте бытового обслуживания в удобном для обозрения потребителем месте должны быть размещены на белорусском и (или) русском языках:</w:t>
      </w:r>
    </w:p>
    <w:p w14:paraId="4EEE2940" w14:textId="77777777" w:rsidR="00000000" w:rsidRDefault="001F616C">
      <w:pPr>
        <w:pStyle w:val="newncpi"/>
        <w:divId w:val="1759018463"/>
      </w:pPr>
      <w:r>
        <w:t>ко</w:t>
      </w:r>
      <w:r>
        <w:t>пия свидетельства о государственной регистрации юридического лица, индивидуального предпринимателя, заверенная исполнителем, а также номер телефона исполнителя;</w:t>
      </w:r>
    </w:p>
    <w:p w14:paraId="21B15125" w14:textId="77777777" w:rsidR="00000000" w:rsidRDefault="001F616C">
      <w:pPr>
        <w:pStyle w:val="newncpi"/>
        <w:divId w:val="1759018463"/>
      </w:pPr>
      <w:r>
        <w:t>информация о номере лицензии и лицензирующем органе, если вид (виды) деятельности, осуществляем</w:t>
      </w:r>
      <w:r>
        <w:t>ой исполнителем, подлежит лицензированию;</w:t>
      </w:r>
    </w:p>
    <w:p w14:paraId="2A82CA90" w14:textId="77777777" w:rsidR="00000000" w:rsidRDefault="001F616C">
      <w:pPr>
        <w:pStyle w:val="newncpi"/>
        <w:divId w:val="1759018463"/>
      </w:pPr>
      <w:r>
        <w:t>копия документа об оценке соответствия с приложениями к нему, заверенная исполнителем (в случаях, установленных законодательством);</w:t>
      </w:r>
    </w:p>
    <w:p w14:paraId="76A1D325" w14:textId="77777777" w:rsidR="00000000" w:rsidRDefault="001F616C">
      <w:pPr>
        <w:pStyle w:val="newncpi"/>
        <w:divId w:val="1759018463"/>
      </w:pPr>
      <w:r>
        <w:t>перечень оказываемых видов бытовых услуг;</w:t>
      </w:r>
    </w:p>
    <w:p w14:paraId="392E34AB" w14:textId="77777777" w:rsidR="00000000" w:rsidRDefault="001F616C">
      <w:pPr>
        <w:pStyle w:val="newncpi"/>
        <w:divId w:val="1759018463"/>
      </w:pPr>
      <w:r>
        <w:t>информация о тарифах на оказываемые быто</w:t>
      </w:r>
      <w:r>
        <w:t>вые услуги. При наличии скидок размещается информация об их размере (доводится в процентном отношении к установленной цене либо в абсолютном выражении в денежных единицах) и периодах действия;</w:t>
      </w:r>
    </w:p>
    <w:p w14:paraId="3CA75246" w14:textId="77777777" w:rsidR="00000000" w:rsidRDefault="001F616C">
      <w:pPr>
        <w:pStyle w:val="newncpi"/>
        <w:divId w:val="1759018463"/>
      </w:pPr>
      <w:r>
        <w:t>перечень категорий потребителей, имеющих право на льготное обсл</w:t>
      </w:r>
      <w:r>
        <w:t>уживание;</w:t>
      </w:r>
    </w:p>
    <w:p w14:paraId="7A0C0C36" w14:textId="77777777" w:rsidR="00000000" w:rsidRDefault="001F616C">
      <w:pPr>
        <w:pStyle w:val="newncpi"/>
        <w:divId w:val="1759018463"/>
      </w:pPr>
      <w:r>
        <w:t>информация об органах, осуществляющих государственное регулирование и контроль в области бытового обслуживания населения (наименование, юридический адрес, номер телефона);</w:t>
      </w:r>
    </w:p>
    <w:p w14:paraId="3B3D6A14" w14:textId="77777777" w:rsidR="00000000" w:rsidRDefault="001F616C">
      <w:pPr>
        <w:pStyle w:val="newncpi"/>
        <w:divId w:val="1759018463"/>
      </w:pPr>
      <w:r>
        <w:t>сроки оказания бытовых услуг, кроме услуг по техническому обслуживанию и р</w:t>
      </w:r>
      <w:r>
        <w:t>емонту механических транспортных средств.»;</w:t>
      </w:r>
    </w:p>
    <w:p w14:paraId="3E1B61D9" w14:textId="77777777" w:rsidR="00000000" w:rsidRDefault="001F616C">
      <w:pPr>
        <w:pStyle w:val="newncpi"/>
        <w:divId w:val="1759018463"/>
      </w:pPr>
      <w:bookmarkStart w:id="5" w:name="a5"/>
      <w:bookmarkEnd w:id="5"/>
      <w:r>
        <w:t>части третью и четвертую исключить;</w:t>
      </w:r>
    </w:p>
    <w:p w14:paraId="3B85A0D7" w14:textId="77777777" w:rsidR="00000000" w:rsidRDefault="001F616C">
      <w:pPr>
        <w:pStyle w:val="underpoint"/>
        <w:divId w:val="1759018463"/>
      </w:pPr>
      <w:bookmarkStart w:id="6" w:name="a6"/>
      <w:bookmarkEnd w:id="6"/>
      <w:r>
        <w:t>1.3. пункт 8 изложить в следующей редакции:</w:t>
      </w:r>
    </w:p>
    <w:p w14:paraId="10783E3C" w14:textId="77777777" w:rsidR="00000000" w:rsidRDefault="001F616C">
      <w:pPr>
        <w:pStyle w:val="point"/>
        <w:divId w:val="1759018463"/>
      </w:pPr>
      <w:r>
        <w:rPr>
          <w:rStyle w:val="rednoun"/>
        </w:rPr>
        <w:t>«8.</w:t>
      </w:r>
      <w:r>
        <w:t> Информация с указанием фамилии, собственного имени, наименования исполнителя должна размещаться на бейдже и (или) одежде работни</w:t>
      </w:r>
      <w:r>
        <w:t>ка исполнителя, непосредственно обслуживающего потребителей, или на информационной табличке на рабочем месте.»;</w:t>
      </w:r>
    </w:p>
    <w:p w14:paraId="6FF84D60" w14:textId="77777777" w:rsidR="00000000" w:rsidRDefault="001F616C">
      <w:pPr>
        <w:pStyle w:val="underpoint"/>
        <w:divId w:val="1759018463"/>
      </w:pPr>
      <w:bookmarkStart w:id="7" w:name="a7"/>
      <w:bookmarkEnd w:id="7"/>
      <w:r>
        <w:lastRenderedPageBreak/>
        <w:t>1.4. в пункте 9:</w:t>
      </w:r>
    </w:p>
    <w:p w14:paraId="23BD43F4" w14:textId="77777777" w:rsidR="00000000" w:rsidRDefault="001F616C">
      <w:pPr>
        <w:pStyle w:val="newncpi"/>
        <w:divId w:val="1759018463"/>
      </w:pPr>
      <w:r>
        <w:t>из части первой слова «по химической чистке, окраске и (или) интенсификации цвета изделий,» исключить;</w:t>
      </w:r>
    </w:p>
    <w:p w14:paraId="2EE4A6A8" w14:textId="77777777" w:rsidR="00000000" w:rsidRDefault="001F616C">
      <w:pPr>
        <w:pStyle w:val="newncpi"/>
        <w:divId w:val="1759018463"/>
      </w:pPr>
      <w:r>
        <w:t>из части второй слова «з</w:t>
      </w:r>
      <w:r>
        <w:t>а исключением технической помощи на дороге,» исключить;</w:t>
      </w:r>
    </w:p>
    <w:p w14:paraId="14DA4BA8" w14:textId="77777777" w:rsidR="00000000" w:rsidRDefault="001F616C">
      <w:pPr>
        <w:pStyle w:val="newncpi"/>
        <w:divId w:val="1759018463"/>
      </w:pPr>
      <w:r>
        <w:t>часть третью исключить;</w:t>
      </w:r>
    </w:p>
    <w:p w14:paraId="15953098" w14:textId="77777777" w:rsidR="00000000" w:rsidRDefault="001F616C">
      <w:pPr>
        <w:pStyle w:val="underpoint"/>
        <w:divId w:val="1759018463"/>
      </w:pPr>
      <w:bookmarkStart w:id="8" w:name="a8"/>
      <w:bookmarkEnd w:id="8"/>
      <w:r>
        <w:t>1.5. абзац пятый пункта 10 изложить в следующей редакции:</w:t>
      </w:r>
    </w:p>
    <w:p w14:paraId="1775F26A" w14:textId="77777777" w:rsidR="00000000" w:rsidRDefault="001F616C">
      <w:pPr>
        <w:pStyle w:val="newncpi"/>
        <w:divId w:val="1759018463"/>
      </w:pPr>
      <w:r>
        <w:t>«потребитель и исполнитель не достигли согласия по </w:t>
      </w:r>
      <w:r>
        <w:t>срокам оказания бытовой услуги, проценту износа изделия, о виде и условиях обработки изделия;»;</w:t>
      </w:r>
    </w:p>
    <w:p w14:paraId="22E19304" w14:textId="77777777" w:rsidR="00000000" w:rsidRDefault="001F616C">
      <w:pPr>
        <w:pStyle w:val="underpoint"/>
        <w:divId w:val="1759018463"/>
      </w:pPr>
      <w:bookmarkStart w:id="9" w:name="a9"/>
      <w:bookmarkEnd w:id="9"/>
      <w:r>
        <w:t>1.6. в пункте 17 слова «к цене бытовой услуги» заменить словами «к тарифу на бытовую услугу»;</w:t>
      </w:r>
    </w:p>
    <w:p w14:paraId="42D1D75F" w14:textId="77777777" w:rsidR="00000000" w:rsidRDefault="001F616C">
      <w:pPr>
        <w:pStyle w:val="underpoint"/>
        <w:divId w:val="1759018463"/>
      </w:pPr>
      <w:r>
        <w:t>1.7. в пункте 24:</w:t>
      </w:r>
    </w:p>
    <w:p w14:paraId="074025F7" w14:textId="77777777" w:rsidR="00000000" w:rsidRDefault="001F616C">
      <w:pPr>
        <w:pStyle w:val="newncpi"/>
        <w:divId w:val="1759018463"/>
      </w:pPr>
      <w:bookmarkStart w:id="10" w:name="a10"/>
      <w:bookmarkEnd w:id="10"/>
      <w:r>
        <w:t>абзац первый части первой после слов «до получен</w:t>
      </w:r>
      <w:r>
        <w:t>ия от него указаний» дополнить словами «в письменной форме, либо путем передачи сообщения по телефону, либо посредством иных каналов связи или способов (с помощью глобальной компьютерной сети Интернет и других средств связи)»;</w:t>
      </w:r>
    </w:p>
    <w:p w14:paraId="42FD2F06" w14:textId="77777777" w:rsidR="00000000" w:rsidRDefault="001F616C">
      <w:pPr>
        <w:pStyle w:val="newncpi"/>
        <w:divId w:val="1759018463"/>
      </w:pPr>
      <w:bookmarkStart w:id="11" w:name="a11"/>
      <w:bookmarkEnd w:id="11"/>
      <w:r>
        <w:t>дополнить пункт частью следую</w:t>
      </w:r>
      <w:r>
        <w:t>щего содержания:</w:t>
      </w:r>
    </w:p>
    <w:p w14:paraId="0601DF29" w14:textId="77777777" w:rsidR="00000000" w:rsidRDefault="001F616C">
      <w:pPr>
        <w:pStyle w:val="newncpi"/>
        <w:divId w:val="1759018463"/>
      </w:pPr>
      <w:r>
        <w:t>«Исполнитель вправе отказать потребителю в оказании бытовых услуг, если у потребителя имеются признаки алкогольного опьянения либо состояния, вызванного потреблением наркотических средств, психотропных веществ, их аналогов, токсических или</w:t>
      </w:r>
      <w:r>
        <w:t xml:space="preserve"> других одурманивающих веществ, а также в иных случаях, предусмотренных настоящими Правилами.»;</w:t>
      </w:r>
    </w:p>
    <w:p w14:paraId="10DAE38A" w14:textId="77777777" w:rsidR="00000000" w:rsidRDefault="001F616C">
      <w:pPr>
        <w:pStyle w:val="underpoint"/>
        <w:divId w:val="1759018463"/>
      </w:pPr>
      <w:bookmarkStart w:id="12" w:name="a12"/>
      <w:bookmarkEnd w:id="12"/>
      <w:r>
        <w:t>1.8. в части третьей пункта 30 слова «услуг парикмахерских, фотоуслуг» заменить словами «бытовых услуг»;</w:t>
      </w:r>
    </w:p>
    <w:p w14:paraId="3857EF16" w14:textId="77777777" w:rsidR="00000000" w:rsidRDefault="001F616C">
      <w:pPr>
        <w:pStyle w:val="underpoint"/>
        <w:divId w:val="1759018463"/>
      </w:pPr>
      <w:bookmarkStart w:id="13" w:name="a13"/>
      <w:bookmarkEnd w:id="13"/>
      <w:r>
        <w:t>1.9. пункт 30</w:t>
      </w:r>
      <w:r>
        <w:rPr>
          <w:vertAlign w:val="superscript"/>
        </w:rPr>
        <w:t>1</w:t>
      </w:r>
      <w:r>
        <w:t xml:space="preserve"> изложить в следующей редакции:</w:t>
      </w:r>
    </w:p>
    <w:p w14:paraId="207C038C" w14:textId="77777777" w:rsidR="00000000" w:rsidRDefault="001F616C">
      <w:pPr>
        <w:pStyle w:val="point"/>
        <w:divId w:val="1759018463"/>
      </w:pPr>
      <w:r>
        <w:rPr>
          <w:rStyle w:val="rednoun"/>
        </w:rPr>
        <w:t>«30</w:t>
      </w:r>
      <w:r>
        <w:rPr>
          <w:vertAlign w:val="superscript"/>
        </w:rPr>
        <w:t>1</w:t>
      </w:r>
      <w:r>
        <w:t>. При</w:t>
      </w:r>
      <w:r>
        <w:t xml:space="preserve"> оказании бытовых услуг исполнителем должны соблюдаться санитарно-гигиенические требования в части содержания технологического оборудования, инструментов, приборов, инвентаря, белья, состояния административных, производственных, служебных, технических поме</w:t>
      </w:r>
      <w:r>
        <w:t>щений и территории, удаления отходов, обработки (стирки, глажения и хранения) белья (полотенец, халатов и другого), очистки и дезинфекции инструментов.</w:t>
      </w:r>
    </w:p>
    <w:p w14:paraId="50A0E28E" w14:textId="77777777" w:rsidR="00000000" w:rsidRDefault="001F616C">
      <w:pPr>
        <w:pStyle w:val="newncpi"/>
        <w:divId w:val="1759018463"/>
      </w:pPr>
      <w:r>
        <w:t>При необходимости исполнитель обязан обеспечить оказание потребителю первой помощи.»;</w:t>
      </w:r>
    </w:p>
    <w:p w14:paraId="4720537A" w14:textId="77777777" w:rsidR="00000000" w:rsidRDefault="001F616C">
      <w:pPr>
        <w:pStyle w:val="underpoint"/>
        <w:divId w:val="1759018463"/>
      </w:pPr>
      <w:bookmarkStart w:id="14" w:name="a14"/>
      <w:bookmarkEnd w:id="14"/>
      <w:r>
        <w:t>1.10. часть вторую</w:t>
      </w:r>
      <w:r>
        <w:t xml:space="preserve"> пункта 38 изложить в следующей редакции:</w:t>
      </w:r>
    </w:p>
    <w:p w14:paraId="3E2F4CC2" w14:textId="77777777" w:rsidR="00000000" w:rsidRDefault="001F616C">
      <w:pPr>
        <w:pStyle w:val="newncpi"/>
        <w:divId w:val="1759018463"/>
      </w:pPr>
      <w:r>
        <w:t>«При невозможности реализации изделия в течение шести месяцев исполнитель вправе после письменного предупреждения потребителя использовать такое изделие в предпринимательской деятельности по своему усмотрению, сдат</w:t>
      </w:r>
      <w:r>
        <w:t>ь изделие на утилизацию (электробытовые товары), в том числе при наличии у изделия значительных дефектов и повреждений вследствие его длительного срока эксплуатации потребителем, а изделия, не подлежащие утилизации (швейные и трикотажные изделия, обувь, из</w:t>
      </w:r>
      <w:r>
        <w:t>делия кожгалантереи, ковровые изделия), – уничтожить по акту уничтожения.»;</w:t>
      </w:r>
    </w:p>
    <w:p w14:paraId="37A0755C" w14:textId="77777777" w:rsidR="00000000" w:rsidRDefault="001F616C">
      <w:pPr>
        <w:pStyle w:val="underpoint"/>
        <w:divId w:val="1759018463"/>
      </w:pPr>
      <w:bookmarkStart w:id="15" w:name="a15"/>
      <w:bookmarkEnd w:id="15"/>
      <w:r>
        <w:t>1.11. пункт 61 после слов «окраске и (или) интенсификации цвета,» дополнить словами «дефекты, имеющиеся на изделии до обработки,»;</w:t>
      </w:r>
    </w:p>
    <w:p w14:paraId="21C31DD2" w14:textId="77777777" w:rsidR="00000000" w:rsidRDefault="001F616C">
      <w:pPr>
        <w:pStyle w:val="underpoint"/>
        <w:divId w:val="1759018463"/>
      </w:pPr>
      <w:bookmarkStart w:id="16" w:name="a16"/>
      <w:bookmarkEnd w:id="16"/>
      <w:r>
        <w:t>1.12. главу 10 исключить;</w:t>
      </w:r>
    </w:p>
    <w:p w14:paraId="555BBB22" w14:textId="77777777" w:rsidR="00000000" w:rsidRDefault="001F616C">
      <w:pPr>
        <w:pStyle w:val="underpoint"/>
        <w:divId w:val="1759018463"/>
      </w:pPr>
      <w:bookmarkStart w:id="17" w:name="a17"/>
      <w:bookmarkEnd w:id="17"/>
      <w:r>
        <w:t>1.13. из абзаца третьег</w:t>
      </w:r>
      <w:r>
        <w:t>о части первой пункта 78 слова «и потребитель не может представить исполнителю справку об отсутствии заразных кожных заболеваний» исключить;</w:t>
      </w:r>
    </w:p>
    <w:p w14:paraId="3B26E9E2" w14:textId="77777777" w:rsidR="00000000" w:rsidRDefault="001F616C">
      <w:pPr>
        <w:pStyle w:val="underpoint"/>
        <w:divId w:val="1759018463"/>
      </w:pPr>
      <w:bookmarkStart w:id="18" w:name="a18"/>
      <w:bookmarkEnd w:id="18"/>
      <w:r>
        <w:lastRenderedPageBreak/>
        <w:t>1.14. из пункта 81 слова «или путем предварительной выдачи талонов на обслуживание» и «или предварительной выдачи т</w:t>
      </w:r>
      <w:r>
        <w:t>алонов на обслуживание» исключить;</w:t>
      </w:r>
    </w:p>
    <w:p w14:paraId="5EE75778" w14:textId="77777777" w:rsidR="00000000" w:rsidRDefault="001F616C">
      <w:pPr>
        <w:pStyle w:val="underpoint"/>
        <w:divId w:val="1759018463"/>
      </w:pPr>
      <w:bookmarkStart w:id="19" w:name="a19"/>
      <w:bookmarkEnd w:id="19"/>
      <w:r>
        <w:t>1.15. часть первую пункта 82 после слов «процент износа изделия,» дополнить словами «дефекты, имеющиеся на изделии до обработки,»;</w:t>
      </w:r>
    </w:p>
    <w:p w14:paraId="6C1384A9" w14:textId="77777777" w:rsidR="00000000" w:rsidRDefault="001F616C">
      <w:pPr>
        <w:pStyle w:val="underpoint"/>
        <w:divId w:val="1759018463"/>
      </w:pPr>
      <w:bookmarkStart w:id="20" w:name="a20"/>
      <w:bookmarkEnd w:id="20"/>
      <w:r>
        <w:t>1.16. из части второй пункта 83 слова «, а также о том, что потребителю не возвращается уп</w:t>
      </w:r>
      <w:r>
        <w:t>лаченная за оказание этой бытовой услуги сумма» исключить;</w:t>
      </w:r>
    </w:p>
    <w:p w14:paraId="43D54114" w14:textId="77777777" w:rsidR="00000000" w:rsidRDefault="001F616C">
      <w:pPr>
        <w:pStyle w:val="underpoint"/>
        <w:divId w:val="1759018463"/>
      </w:pPr>
      <w:bookmarkStart w:id="21" w:name="a21"/>
      <w:bookmarkEnd w:id="21"/>
      <w:r>
        <w:t>1.17. пункт 85 исключить;</w:t>
      </w:r>
    </w:p>
    <w:p w14:paraId="672E7581" w14:textId="77777777" w:rsidR="00000000" w:rsidRDefault="001F616C">
      <w:pPr>
        <w:pStyle w:val="underpoint"/>
        <w:divId w:val="1759018463"/>
      </w:pPr>
      <w:bookmarkStart w:id="22" w:name="a22"/>
      <w:bookmarkEnd w:id="22"/>
      <w:r>
        <w:t>1.18. пункт 91 изложить в следующей редакции:</w:t>
      </w:r>
    </w:p>
    <w:p w14:paraId="7C5EBC83" w14:textId="77777777" w:rsidR="00000000" w:rsidRDefault="001F616C">
      <w:pPr>
        <w:pStyle w:val="point"/>
        <w:divId w:val="1759018463"/>
      </w:pPr>
      <w:r>
        <w:rPr>
          <w:rStyle w:val="rednoun"/>
        </w:rPr>
        <w:t>«91.</w:t>
      </w:r>
      <w:r>
        <w:t> При оказании бытовых услуг по техническому обслуживанию и ремонту механических транспортных средств исполнитель обязан с</w:t>
      </w:r>
      <w:r>
        <w:t>воевременно довести до сведения потребителей помимо сведений, предусмотренных в пункте 5 настоящих Правил, следующую необходимую и достоверную информацию:</w:t>
      </w:r>
    </w:p>
    <w:p w14:paraId="5972E7F2" w14:textId="77777777" w:rsidR="00000000" w:rsidRDefault="001F616C">
      <w:pPr>
        <w:pStyle w:val="newncpi"/>
        <w:divId w:val="1759018463"/>
      </w:pPr>
      <w:r>
        <w:t>требования исполнителя к механическим транспортным средствам, предоставляемым для оказания бытовой ус</w:t>
      </w:r>
      <w:r>
        <w:t>луги по техническому обслуживанию и (или) ремонту (при наличии таких требований);</w:t>
      </w:r>
    </w:p>
    <w:p w14:paraId="28392095" w14:textId="77777777" w:rsidR="00000000" w:rsidRDefault="001F616C">
      <w:pPr>
        <w:pStyle w:val="newncpi"/>
        <w:divId w:val="1759018463"/>
      </w:pPr>
      <w:r>
        <w:t>стоимость нормо-часа оказываемых бытовых услуг;</w:t>
      </w:r>
    </w:p>
    <w:p w14:paraId="32A3BCA9" w14:textId="77777777" w:rsidR="00000000" w:rsidRDefault="001F616C">
      <w:pPr>
        <w:pStyle w:val="newncpi"/>
        <w:divId w:val="1759018463"/>
      </w:pPr>
      <w:r>
        <w:t>фамилия, собственное имя, отчество (если таковое имеется) работника исполнителя, ответственного за качество оказываемых исполн</w:t>
      </w:r>
      <w:r>
        <w:t>ителем бытовых услуг;</w:t>
      </w:r>
    </w:p>
    <w:p w14:paraId="4E8972A4" w14:textId="77777777" w:rsidR="00000000" w:rsidRDefault="001F616C">
      <w:pPr>
        <w:pStyle w:val="newncpi"/>
        <w:divId w:val="1759018463"/>
      </w:pPr>
      <w:r>
        <w:t>гарантийные сроки на оказываемые бытовые услуги.»;</w:t>
      </w:r>
    </w:p>
    <w:p w14:paraId="09FFCFDA" w14:textId="77777777" w:rsidR="00000000" w:rsidRDefault="001F616C">
      <w:pPr>
        <w:pStyle w:val="underpoint"/>
        <w:divId w:val="1759018463"/>
      </w:pPr>
      <w:bookmarkStart w:id="23" w:name="a23"/>
      <w:bookmarkEnd w:id="23"/>
      <w:r>
        <w:t>1.19. пункт 92 изложить в следующей редакции:</w:t>
      </w:r>
    </w:p>
    <w:p w14:paraId="35D5A29B" w14:textId="77777777" w:rsidR="00000000" w:rsidRDefault="001F616C">
      <w:pPr>
        <w:pStyle w:val="point"/>
        <w:divId w:val="1759018463"/>
      </w:pPr>
      <w:r>
        <w:rPr>
          <w:rStyle w:val="rednoun"/>
        </w:rPr>
        <w:t>«92.</w:t>
      </w:r>
      <w:r>
        <w:t> Бытовые услуги по техническому обслуживанию и ремонту механических транспортных средств, такие как шиномонтажные и шиноремонтные, уб</w:t>
      </w:r>
      <w:r>
        <w:t>орочно-моечные, полировочные, смазочно-заправочные, регулировочные, диагностические услуги и услуги, выполняемые передвижными комплексами сервисного обслуживания, оказываются с выдачей документа, подтверждающего факт оказания данной бытовой услуги, содержа</w:t>
      </w:r>
      <w:r>
        <w:t>щего сведения, указанные в пункте 104 настоящих Правил, при условии соблюдения установленного порядка расчетного и (или) кассового обслуживания.»;</w:t>
      </w:r>
    </w:p>
    <w:p w14:paraId="5FCBE7ED" w14:textId="77777777" w:rsidR="00000000" w:rsidRDefault="001F616C">
      <w:pPr>
        <w:pStyle w:val="underpoint"/>
        <w:divId w:val="1759018463"/>
      </w:pPr>
      <w:bookmarkStart w:id="24" w:name="a24"/>
      <w:bookmarkEnd w:id="24"/>
      <w:r>
        <w:t>1.20. из части первой пункта </w:t>
      </w:r>
      <w:r>
        <w:t>94 слова «либо времени оказания технической помощи на дороге» исключить;</w:t>
      </w:r>
    </w:p>
    <w:p w14:paraId="2C8D6436" w14:textId="77777777" w:rsidR="00000000" w:rsidRDefault="001F616C">
      <w:pPr>
        <w:pStyle w:val="underpoint"/>
        <w:divId w:val="1759018463"/>
      </w:pPr>
      <w:bookmarkStart w:id="25" w:name="a25"/>
      <w:bookmarkEnd w:id="25"/>
      <w:r>
        <w:t>1.21. пункт 106 исключить;</w:t>
      </w:r>
    </w:p>
    <w:p w14:paraId="474A41C9" w14:textId="77777777" w:rsidR="00000000" w:rsidRDefault="001F616C">
      <w:pPr>
        <w:pStyle w:val="underpoint"/>
        <w:divId w:val="1759018463"/>
      </w:pPr>
      <w:bookmarkStart w:id="26" w:name="a26"/>
      <w:bookmarkEnd w:id="26"/>
      <w:r>
        <w:t>1.22. абзац третий пункта 115 исключить;</w:t>
      </w:r>
    </w:p>
    <w:p w14:paraId="06CA9184" w14:textId="77777777" w:rsidR="00000000" w:rsidRDefault="001F616C">
      <w:pPr>
        <w:pStyle w:val="underpoint"/>
        <w:divId w:val="1759018463"/>
      </w:pPr>
      <w:bookmarkStart w:id="27" w:name="a27"/>
      <w:bookmarkEnd w:id="27"/>
      <w:r>
        <w:t>1.23. абзац пятый части второй пункта 133 исключить.</w:t>
      </w:r>
    </w:p>
    <w:p w14:paraId="243D3219" w14:textId="77777777" w:rsidR="00000000" w:rsidRDefault="001F616C">
      <w:pPr>
        <w:pStyle w:val="point"/>
        <w:divId w:val="1759018463"/>
      </w:pPr>
      <w:r>
        <w:t>2. Настоящее постановление вступает в силу через три месяца по</w:t>
      </w:r>
      <w:r>
        <w:t>сле его официального опубликования.</w:t>
      </w:r>
    </w:p>
    <w:p w14:paraId="5AB7A4F3" w14:textId="77777777" w:rsidR="00000000" w:rsidRDefault="001F616C">
      <w:pPr>
        <w:pStyle w:val="newncpi"/>
        <w:divId w:val="175901846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D53191A" w14:textId="77777777">
        <w:trPr>
          <w:divId w:val="175901846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3FDD23" w14:textId="77777777" w:rsidR="00000000" w:rsidRDefault="001F616C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135FE7" w14:textId="77777777" w:rsidR="00000000" w:rsidRDefault="001F616C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14:paraId="37F6E1C6" w14:textId="77777777" w:rsidR="00000000" w:rsidRDefault="001F616C">
      <w:pPr>
        <w:pStyle w:val="newncpi0"/>
        <w:divId w:val="1759018463"/>
      </w:pPr>
      <w:r>
        <w:t> </w:t>
      </w:r>
    </w:p>
    <w:p w14:paraId="15402EEA" w14:textId="77777777" w:rsidR="001F616C" w:rsidRDefault="001F616C">
      <w:pPr>
        <w:pStyle w:val="newncpi0"/>
        <w:divId w:val="1759018463"/>
      </w:pPr>
      <w:r>
        <w:t> </w:t>
      </w:r>
    </w:p>
    <w:sectPr w:rsidR="001F61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5F"/>
    <w:rsid w:val="001F616C"/>
    <w:rsid w:val="009D485F"/>
    <w:rsid w:val="00F3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CD85"/>
  <w15:docId w15:val="{86AE8197-1A0A-4209-A0B3-25BD5D72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0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75813&amp;a=105" TargetMode="External"/><Relationship Id="rId5" Type="http://schemas.openxmlformats.org/officeDocument/2006/relationships/hyperlink" Target="file:///C:\Users\user\Downloads\tx.dll%3fd=42928&amp;a=228" TargetMode="External"/><Relationship Id="rId4" Type="http://schemas.openxmlformats.org/officeDocument/2006/relationships/hyperlink" Target="file:///C:\Users\user\Downloads\tx.dll%3fd=75813&amp;a=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2024-04-10T11:44:00Z</dcterms:created>
  <dcterms:modified xsi:type="dcterms:W3CDTF">2024-04-10T11:44:00Z</dcterms:modified>
</cp:coreProperties>
</file>