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F00DF2">
        <w:rPr>
          <w:b/>
          <w:sz w:val="30"/>
          <w:szCs w:val="30"/>
        </w:rPr>
        <w:t>Производственная</w:t>
      </w:r>
      <w:r w:rsidR="00AA1F1C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F00DF2">
        <w:rPr>
          <w:color w:val="000000"/>
          <w:spacing w:val="-8"/>
          <w:sz w:val="30"/>
          <w:szCs w:val="30"/>
        </w:rPr>
        <w:t>производственная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2675E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г.п. Бешенковичи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2675E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02.06.2023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2675E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5994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22675E" w:rsidP="003B20E4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2675E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02.06.2023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2675E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5995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75614B" w:rsidRDefault="0022675E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2675E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02.06.2023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2675E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5996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bookmarkStart w:id="0" w:name="solutionName2"/>
      <w:bookmarkEnd w:id="0"/>
      <w:r w:rsidR="0022675E">
        <w:rPr>
          <w:sz w:val="30"/>
          <w:szCs w:val="30"/>
        </w:rPr>
        <w:t xml:space="preserve">Бешенковичского районного исполнительного комитета от 10.05.2023 № 559 ”Об установлении результатов кадастровой оценки земель по виду функционального использования земель </w:t>
      </w:r>
      <w:r w:rsidR="0075614B">
        <w:rPr>
          <w:sz w:val="30"/>
          <w:szCs w:val="30"/>
        </w:rPr>
        <w:t>”производственная зона</w:t>
      </w:r>
      <w:bookmarkStart w:id="1" w:name="_GoBack"/>
      <w:bookmarkEnd w:id="1"/>
      <w:r w:rsidR="0022675E">
        <w:rPr>
          <w:sz w:val="30"/>
          <w:szCs w:val="30"/>
        </w:rPr>
        <w:t>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8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</w:t>
      </w:r>
      <w:r w:rsidRPr="00945E75">
        <w:rPr>
          <w:color w:val="000000"/>
          <w:spacing w:val="-8"/>
          <w:sz w:val="30"/>
          <w:szCs w:val="30"/>
        </w:rPr>
        <w:lastRenderedPageBreak/>
        <w:t>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72A90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шестимесяцев сдаты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 xml:space="preserve">.17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27" w:rsidRDefault="000D7F27" w:rsidP="00CD206B">
      <w:r>
        <w:separator/>
      </w:r>
    </w:p>
  </w:endnote>
  <w:endnote w:type="continuationSeparator" w:id="1">
    <w:p w:rsidR="000D7F27" w:rsidRDefault="000D7F27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27" w:rsidRDefault="000D7F27" w:rsidP="00CD206B">
      <w:r>
        <w:separator/>
      </w:r>
    </w:p>
  </w:footnote>
  <w:footnote w:type="continuationSeparator" w:id="1">
    <w:p w:rsidR="000D7F27" w:rsidRDefault="000D7F27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560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D7F27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2675E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73B19"/>
    <w:rsid w:val="00682513"/>
    <w:rsid w:val="00683770"/>
    <w:rsid w:val="006C42B4"/>
    <w:rsid w:val="006C5769"/>
    <w:rsid w:val="006C768F"/>
    <w:rsid w:val="006E1B36"/>
    <w:rsid w:val="006F31D2"/>
    <w:rsid w:val="006F5824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5614B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1F1C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77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0056-3A50-4134-AB13-E19BBEEF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5412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User25</cp:lastModifiedBy>
  <cp:revision>4</cp:revision>
  <cp:lastPrinted>2017-07-28T10:07:00Z</cp:lastPrinted>
  <dcterms:created xsi:type="dcterms:W3CDTF">2023-06-07T10:29:00Z</dcterms:created>
  <dcterms:modified xsi:type="dcterms:W3CDTF">2023-06-07T10:31:00Z</dcterms:modified>
</cp:coreProperties>
</file>