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36" w:rsidRDefault="00C309D4" w:rsidP="00C30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требованиях к уполномоченным складам и их владельцам</w:t>
      </w:r>
    </w:p>
    <w:p w:rsidR="00C309D4" w:rsidRDefault="00C309D4" w:rsidP="00C30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18.02.2024 вступают в силу новые требования, предъявляемые к владельцам уполномоченных складов, на которых осуществляется хранение и (или) маркировка товаров, включенных в перечни товаров, подлежащих маркировке унифицированными контрольными знаками или средствами идентификации.</w:t>
      </w:r>
    </w:p>
    <w:p w:rsidR="00C309D4" w:rsidRDefault="00C309D4" w:rsidP="00C309D4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новых требований является присоединение владельцев уполномоченных складов к Соглашению о сотрудничестве и взаимодействии в сфере контроля за оборотом товаров, подлежащих маркировке унифицированными контрольными знаками или средствами идентификации (далее – Соглашение).</w:t>
      </w:r>
    </w:p>
    <w:p w:rsidR="00C309D4" w:rsidRDefault="00C309D4" w:rsidP="00C309D4">
      <w:pPr>
        <w:jc w:val="both"/>
        <w:rPr>
          <w:rStyle w:val="a3"/>
          <w:i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Ознакомиться с текстом Соглашения и Заявления о присоединении к нему можно на официальном сайте МНС </w:t>
      </w:r>
      <w:hyperlink r:id="rId4" w:history="1">
        <w:r w:rsidRPr="00307445">
          <w:rPr>
            <w:rStyle w:val="a3"/>
            <w:sz w:val="28"/>
            <w:szCs w:val="28"/>
            <w:lang w:val="en-US"/>
          </w:rPr>
          <w:t>www</w:t>
        </w:r>
        <w:r w:rsidRPr="00307445">
          <w:rPr>
            <w:rStyle w:val="a3"/>
            <w:sz w:val="28"/>
            <w:szCs w:val="28"/>
          </w:rPr>
          <w:t>.</w:t>
        </w:r>
        <w:proofErr w:type="spellStart"/>
        <w:r w:rsidRPr="00307445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307445">
          <w:rPr>
            <w:rStyle w:val="a3"/>
            <w:sz w:val="28"/>
            <w:szCs w:val="28"/>
          </w:rPr>
          <w:t>.</w:t>
        </w:r>
        <w:proofErr w:type="spellStart"/>
        <w:r w:rsidRPr="00307445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307445">
          <w:rPr>
            <w:rStyle w:val="a3"/>
            <w:sz w:val="28"/>
            <w:szCs w:val="28"/>
          </w:rPr>
          <w:t>.</w:t>
        </w:r>
        <w:r w:rsidRPr="00307445">
          <w:rPr>
            <w:rStyle w:val="a3"/>
            <w:sz w:val="28"/>
            <w:szCs w:val="28"/>
            <w:lang w:val="en-US"/>
          </w:rPr>
          <w:t>by</w:t>
        </w:r>
      </w:hyperlink>
      <w:r>
        <w:rPr>
          <w:rStyle w:val="a3"/>
          <w:sz w:val="28"/>
          <w:szCs w:val="28"/>
        </w:rPr>
        <w:t xml:space="preserve"> </w:t>
      </w:r>
      <w:r w:rsidRPr="00C309D4">
        <w:rPr>
          <w:rStyle w:val="a3"/>
          <w:color w:val="auto"/>
          <w:sz w:val="28"/>
          <w:szCs w:val="28"/>
          <w:u w:val="none"/>
        </w:rPr>
        <w:t>в разделе</w:t>
      </w:r>
      <w:r>
        <w:rPr>
          <w:rStyle w:val="a3"/>
          <w:color w:val="auto"/>
          <w:sz w:val="28"/>
          <w:szCs w:val="28"/>
          <w:u w:val="none"/>
        </w:rPr>
        <w:t xml:space="preserve">: </w:t>
      </w:r>
      <w:r w:rsidRPr="00C309D4">
        <w:rPr>
          <w:rStyle w:val="a3"/>
          <w:i/>
          <w:color w:val="auto"/>
          <w:sz w:val="28"/>
          <w:szCs w:val="28"/>
          <w:u w:val="none"/>
        </w:rPr>
        <w:t xml:space="preserve">Налоговый контроль – Контроль за отдельными группами товаров – Маркировка товаров – Маркировка товаров, действующая с 08.07.2021 </w:t>
      </w:r>
    </w:p>
    <w:p w:rsidR="00C309D4" w:rsidRDefault="00C309D4" w:rsidP="00C309D4">
      <w:pPr>
        <w:jc w:val="both"/>
        <w:rPr>
          <w:rStyle w:val="a3"/>
          <w:color w:val="auto"/>
          <w:sz w:val="28"/>
          <w:szCs w:val="28"/>
          <w:u w:val="none"/>
        </w:rPr>
      </w:pPr>
      <w:r w:rsidRPr="00C309D4">
        <w:rPr>
          <w:rStyle w:val="a3"/>
          <w:color w:val="auto"/>
          <w:sz w:val="28"/>
          <w:szCs w:val="28"/>
          <w:u w:val="none"/>
        </w:rPr>
        <w:t>Субъект</w:t>
      </w:r>
      <w:r>
        <w:rPr>
          <w:rStyle w:val="a3"/>
          <w:color w:val="auto"/>
          <w:sz w:val="28"/>
          <w:szCs w:val="28"/>
          <w:u w:val="none"/>
        </w:rPr>
        <w:t>ам</w:t>
      </w:r>
      <w:r w:rsidRPr="00C309D4">
        <w:rPr>
          <w:rStyle w:val="a3"/>
          <w:color w:val="auto"/>
          <w:sz w:val="28"/>
          <w:szCs w:val="28"/>
          <w:u w:val="none"/>
        </w:rPr>
        <w:t xml:space="preserve"> хозяйствования,</w:t>
      </w:r>
      <w:r>
        <w:rPr>
          <w:rStyle w:val="a3"/>
          <w:color w:val="auto"/>
          <w:sz w:val="28"/>
          <w:szCs w:val="28"/>
          <w:u w:val="none"/>
        </w:rPr>
        <w:t xml:space="preserve"> включенным в настоящее время в перечень уполномоченных складов (утвержден постановлением МНС от 03.05.2021 №71), до 18.02.2024 необходимо подать в МНС письменное Заявление о присоединении к Соглашению.</w:t>
      </w:r>
    </w:p>
    <w:p w:rsidR="00C309D4" w:rsidRDefault="00C309D4" w:rsidP="00C309D4">
      <w:pPr>
        <w:jc w:val="both"/>
        <w:rPr>
          <w:rStyle w:val="a3"/>
          <w:color w:val="auto"/>
          <w:sz w:val="28"/>
          <w:szCs w:val="28"/>
          <w:u w:val="none"/>
        </w:rPr>
      </w:pPr>
      <w:r w:rsidRPr="00C309D4">
        <w:rPr>
          <w:rStyle w:val="a3"/>
          <w:color w:val="auto"/>
          <w:sz w:val="28"/>
          <w:szCs w:val="28"/>
          <w:u w:val="none"/>
        </w:rPr>
        <w:t xml:space="preserve"> </w:t>
      </w:r>
      <w:r w:rsidR="00FD3EBB">
        <w:rPr>
          <w:rStyle w:val="a3"/>
          <w:color w:val="auto"/>
          <w:sz w:val="28"/>
          <w:szCs w:val="28"/>
          <w:u w:val="none"/>
        </w:rPr>
        <w:t>Субъекты хозяйствования, претендующие на включение в перечень уполномоченных складов, до подачи в МНС заявки на их включение в указанный перечень, также должны подать в МНС письменное Заявление о присоединении к Соглашению.</w:t>
      </w:r>
    </w:p>
    <w:p w:rsidR="00E82199" w:rsidRPr="0064237C" w:rsidRDefault="00E82199" w:rsidP="00E82199">
      <w:pPr>
        <w:jc w:val="right"/>
        <w:rPr>
          <w:b/>
          <w:sz w:val="24"/>
          <w:szCs w:val="24"/>
        </w:rPr>
      </w:pPr>
      <w:r w:rsidRPr="0064237C">
        <w:rPr>
          <w:b/>
          <w:sz w:val="24"/>
          <w:szCs w:val="24"/>
        </w:rPr>
        <w:t xml:space="preserve">ИМНС по Железнодорожному району </w:t>
      </w:r>
      <w:proofErr w:type="spellStart"/>
      <w:r w:rsidRPr="0064237C">
        <w:rPr>
          <w:b/>
          <w:sz w:val="24"/>
          <w:szCs w:val="24"/>
        </w:rPr>
        <w:t>г.Витебска</w:t>
      </w:r>
      <w:proofErr w:type="spellEnd"/>
    </w:p>
    <w:p w:rsidR="00E82199" w:rsidRPr="00C309D4" w:rsidRDefault="00E82199" w:rsidP="00C309D4">
      <w:pPr>
        <w:jc w:val="both"/>
        <w:rPr>
          <w:sz w:val="28"/>
          <w:szCs w:val="28"/>
        </w:rPr>
      </w:pPr>
      <w:bookmarkStart w:id="0" w:name="_GoBack"/>
      <w:bookmarkEnd w:id="0"/>
    </w:p>
    <w:sectPr w:rsidR="00E82199" w:rsidRPr="00C3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70"/>
    <w:rsid w:val="00742736"/>
    <w:rsid w:val="00773870"/>
    <w:rsid w:val="00C309D4"/>
    <w:rsid w:val="00E82199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005D"/>
  <w15:chartTrackingRefBased/>
  <w15:docId w15:val="{86FF76D8-411F-4C6A-92E0-96565485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3</cp:revision>
  <dcterms:created xsi:type="dcterms:W3CDTF">2023-10-31T08:26:00Z</dcterms:created>
  <dcterms:modified xsi:type="dcterms:W3CDTF">2023-11-01T07:26:00Z</dcterms:modified>
</cp:coreProperties>
</file>